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33" w:rsidRDefault="00D93033" w:rsidP="00826B24">
      <w:pPr>
        <w:pStyle w:val="Title"/>
      </w:pPr>
    </w:p>
    <w:p w:rsidR="00BA1ABC" w:rsidRPr="00BA1ABC" w:rsidRDefault="00BA1ABC" w:rsidP="00826B24">
      <w:pPr>
        <w:pStyle w:val="Title"/>
      </w:pPr>
      <w:r w:rsidRPr="00BA1ABC">
        <w:t xml:space="preserve">JCSH Management Committee </w:t>
      </w:r>
    </w:p>
    <w:p w:rsidR="00D15F68" w:rsidRPr="00C7264C" w:rsidRDefault="00D93033" w:rsidP="004B4AA2">
      <w:pPr>
        <w:jc w:val="center"/>
      </w:pPr>
      <w:r>
        <w:rPr>
          <w:b/>
          <w:bCs/>
        </w:rPr>
        <w:t>Key Actions and Takeaways</w:t>
      </w:r>
    </w:p>
    <w:p w:rsidR="00015328" w:rsidRDefault="00EC64BE" w:rsidP="00D15F68">
      <w:pPr>
        <w:jc w:val="center"/>
        <w:rPr>
          <w:b/>
          <w:bCs/>
        </w:rPr>
      </w:pPr>
      <w:r>
        <w:rPr>
          <w:b/>
          <w:bCs/>
        </w:rPr>
        <w:t>June 25 2021</w:t>
      </w:r>
      <w:r w:rsidR="00D93033">
        <w:rPr>
          <w:b/>
          <w:bCs/>
        </w:rPr>
        <w:t xml:space="preserve"> Meeting</w:t>
      </w:r>
    </w:p>
    <w:p w:rsidR="00BA1ABC" w:rsidRPr="00C7264C" w:rsidRDefault="00BA1ABC" w:rsidP="00BA1ABC">
      <w:pPr>
        <w:spacing w:after="0" w:line="240" w:lineRule="auto"/>
        <w:jc w:val="center"/>
      </w:pPr>
      <w:r>
        <w:rPr>
          <w:b/>
          <w:bCs/>
        </w:rPr>
        <w:t xml:space="preserve">Management Committee </w:t>
      </w:r>
      <w:r w:rsidR="00D15F68" w:rsidRPr="00C7264C">
        <w:rPr>
          <w:b/>
          <w:bCs/>
        </w:rPr>
        <w:t xml:space="preserve">Chair: </w:t>
      </w:r>
      <w:r w:rsidR="00D15F68">
        <w:rPr>
          <w:b/>
          <w:bCs/>
        </w:rPr>
        <w:t>John Cummings</w:t>
      </w:r>
      <w:r>
        <w:rPr>
          <w:b/>
          <w:bCs/>
        </w:rPr>
        <w:t xml:space="preserve"> (</w:t>
      </w:r>
      <w:r w:rsidR="00D15F68" w:rsidRPr="00C7264C">
        <w:rPr>
          <w:b/>
          <w:bCs/>
        </w:rPr>
        <w:t>PE</w:t>
      </w:r>
      <w:r>
        <w:rPr>
          <w:b/>
          <w:bCs/>
        </w:rPr>
        <w:t>)</w:t>
      </w:r>
      <w:r w:rsidR="00D93033" w:rsidRPr="00C7264C">
        <w:t xml:space="preserve"> </w:t>
      </w:r>
    </w:p>
    <w:tbl>
      <w:tblPr>
        <w:tblStyle w:val="TableGridLight"/>
        <w:tblW w:w="6655" w:type="dxa"/>
        <w:jc w:val="center"/>
        <w:tblLayout w:type="fixed"/>
        <w:tblLook w:val="0000" w:firstRow="0" w:lastRow="0" w:firstColumn="0" w:lastColumn="0" w:noHBand="0" w:noVBand="0"/>
      </w:tblPr>
      <w:tblGrid>
        <w:gridCol w:w="2065"/>
        <w:gridCol w:w="4590"/>
      </w:tblGrid>
      <w:tr w:rsidR="00826B24" w:rsidRPr="00C7264C" w:rsidTr="00826B24">
        <w:trPr>
          <w:trHeight w:val="332"/>
          <w:jc w:val="center"/>
        </w:trPr>
        <w:tc>
          <w:tcPr>
            <w:tcW w:w="2065" w:type="dxa"/>
            <w:shd w:val="clear" w:color="auto" w:fill="B4C6E7" w:themeFill="accent5" w:themeFillTint="66"/>
          </w:tcPr>
          <w:p w:rsidR="00826B24" w:rsidRPr="00C82E39" w:rsidRDefault="00826B24" w:rsidP="00826B24">
            <w:r w:rsidRPr="00C82E39">
              <w:t xml:space="preserve">Jurisdiction </w:t>
            </w:r>
          </w:p>
        </w:tc>
        <w:tc>
          <w:tcPr>
            <w:tcW w:w="4590" w:type="dxa"/>
            <w:shd w:val="clear" w:color="auto" w:fill="B4C6E7" w:themeFill="accent5" w:themeFillTint="66"/>
          </w:tcPr>
          <w:p w:rsidR="00826B24" w:rsidRPr="00C7264C" w:rsidRDefault="00826B24" w:rsidP="00826B24">
            <w:pPr>
              <w:spacing w:after="120"/>
              <w:contextualSpacing/>
            </w:pPr>
            <w:r>
              <w:rPr>
                <w:b/>
                <w:bCs/>
              </w:rPr>
              <w:t xml:space="preserve">Expected </w:t>
            </w:r>
            <w:r w:rsidRPr="00C7264C">
              <w:rPr>
                <w:b/>
                <w:bCs/>
              </w:rPr>
              <w:t xml:space="preserve">Participants: </w:t>
            </w:r>
          </w:p>
        </w:tc>
      </w:tr>
      <w:tr w:rsidR="00826B24" w:rsidRPr="00C7264C" w:rsidTr="00826B24">
        <w:trPr>
          <w:trHeight w:val="296"/>
          <w:jc w:val="center"/>
        </w:trPr>
        <w:tc>
          <w:tcPr>
            <w:tcW w:w="2065" w:type="dxa"/>
          </w:tcPr>
          <w:p w:rsidR="00826B24" w:rsidRPr="00C82E39" w:rsidRDefault="00826B24" w:rsidP="00826B24">
            <w:r w:rsidRPr="00C82E39">
              <w:t xml:space="preserve">BC </w:t>
            </w:r>
          </w:p>
        </w:tc>
        <w:tc>
          <w:tcPr>
            <w:tcW w:w="4590" w:type="dxa"/>
          </w:tcPr>
          <w:p w:rsidR="00826B24" w:rsidRPr="00C7264C" w:rsidRDefault="00826B24" w:rsidP="00826B24">
            <w:pPr>
              <w:spacing w:after="120"/>
              <w:contextualSpacing/>
            </w:pPr>
            <w:r>
              <w:t>Stephen Smith (Health)</w:t>
            </w:r>
          </w:p>
        </w:tc>
      </w:tr>
      <w:tr w:rsidR="00826B24" w:rsidRPr="00C7264C" w:rsidTr="00826B24">
        <w:trPr>
          <w:trHeight w:val="296"/>
          <w:jc w:val="center"/>
        </w:trPr>
        <w:tc>
          <w:tcPr>
            <w:tcW w:w="2065" w:type="dxa"/>
          </w:tcPr>
          <w:p w:rsidR="00826B24" w:rsidRPr="00C82E39" w:rsidRDefault="00826B24" w:rsidP="00826B24">
            <w:r w:rsidRPr="00C82E39">
              <w:t xml:space="preserve">AB </w:t>
            </w:r>
          </w:p>
        </w:tc>
        <w:tc>
          <w:tcPr>
            <w:tcW w:w="4590" w:type="dxa"/>
          </w:tcPr>
          <w:p w:rsidR="00826B24" w:rsidRPr="00C7264C" w:rsidRDefault="00D93033" w:rsidP="00826B24">
            <w:pPr>
              <w:spacing w:after="120"/>
              <w:contextualSpacing/>
            </w:pPr>
            <w:r>
              <w:t xml:space="preserve">Jeff Bath for </w:t>
            </w:r>
            <w:r w:rsidR="00826B24" w:rsidRPr="00C7264C">
              <w:t>Cheryl Przybilla</w:t>
            </w:r>
            <w:r w:rsidR="00826B24">
              <w:t xml:space="preserve"> (Education)</w:t>
            </w:r>
          </w:p>
        </w:tc>
      </w:tr>
      <w:tr w:rsidR="00826B24" w:rsidRPr="00C7264C" w:rsidTr="00826B24">
        <w:trPr>
          <w:trHeight w:val="314"/>
          <w:jc w:val="center"/>
        </w:trPr>
        <w:tc>
          <w:tcPr>
            <w:tcW w:w="2065" w:type="dxa"/>
          </w:tcPr>
          <w:p w:rsidR="00826B24" w:rsidRPr="00C82E39" w:rsidRDefault="00826B24" w:rsidP="00826B24">
            <w:r w:rsidRPr="00C82E39">
              <w:t xml:space="preserve">SK </w:t>
            </w:r>
          </w:p>
        </w:tc>
        <w:tc>
          <w:tcPr>
            <w:tcW w:w="4590" w:type="dxa"/>
          </w:tcPr>
          <w:p w:rsidR="00826B24" w:rsidRPr="00C7264C" w:rsidRDefault="00D93033" w:rsidP="00826B24">
            <w:pPr>
              <w:spacing w:after="120"/>
              <w:contextualSpacing/>
            </w:pPr>
            <w:r>
              <w:t xml:space="preserve">Helen Flengeris for </w:t>
            </w:r>
            <w:r w:rsidR="00826B24">
              <w:t>Jillian Code (Health)</w:t>
            </w:r>
          </w:p>
        </w:tc>
      </w:tr>
      <w:tr w:rsidR="00826B24" w:rsidRPr="00C7264C" w:rsidTr="00D05122">
        <w:trPr>
          <w:trHeight w:val="305"/>
          <w:jc w:val="center"/>
        </w:trPr>
        <w:tc>
          <w:tcPr>
            <w:tcW w:w="2065" w:type="dxa"/>
          </w:tcPr>
          <w:p w:rsidR="00826B24" w:rsidRPr="00C82E39" w:rsidRDefault="00826B24" w:rsidP="00826B24">
            <w:r w:rsidRPr="00C82E39">
              <w:t xml:space="preserve">MB </w:t>
            </w:r>
          </w:p>
        </w:tc>
        <w:tc>
          <w:tcPr>
            <w:tcW w:w="4590" w:type="dxa"/>
          </w:tcPr>
          <w:p w:rsidR="00826B24" w:rsidRPr="00C7264C" w:rsidRDefault="00826B24" w:rsidP="00826B24">
            <w:pPr>
              <w:spacing w:after="120"/>
              <w:contextualSpacing/>
            </w:pPr>
          </w:p>
        </w:tc>
      </w:tr>
      <w:tr w:rsidR="00826B24" w:rsidRPr="00C7264C" w:rsidTr="00826B24">
        <w:trPr>
          <w:trHeight w:val="350"/>
          <w:jc w:val="center"/>
        </w:trPr>
        <w:tc>
          <w:tcPr>
            <w:tcW w:w="2065" w:type="dxa"/>
          </w:tcPr>
          <w:p w:rsidR="00826B24" w:rsidRPr="00C82E39" w:rsidRDefault="00826B24" w:rsidP="00826B24">
            <w:r w:rsidRPr="00C82E39">
              <w:t xml:space="preserve">ON </w:t>
            </w:r>
          </w:p>
        </w:tc>
        <w:tc>
          <w:tcPr>
            <w:tcW w:w="4590" w:type="dxa"/>
          </w:tcPr>
          <w:p w:rsidR="00826B24" w:rsidRDefault="00826B24" w:rsidP="00826B24">
            <w:pPr>
              <w:spacing w:after="120"/>
              <w:contextualSpacing/>
            </w:pPr>
            <w:r>
              <w:t>Patrick Byam (Education)</w:t>
            </w:r>
          </w:p>
          <w:p w:rsidR="00826B24" w:rsidRPr="00C7264C" w:rsidRDefault="00D93033" w:rsidP="00826B24">
            <w:pPr>
              <w:spacing w:after="120"/>
              <w:contextualSpacing/>
            </w:pPr>
            <w:r>
              <w:t xml:space="preserve">Adam Ladak, Sana Javed for </w:t>
            </w:r>
            <w:r w:rsidR="00826B24" w:rsidRPr="00C92D7B">
              <w:t>Ryan Dyck</w:t>
            </w:r>
            <w:r w:rsidR="00826B24">
              <w:t xml:space="preserve"> (Health)</w:t>
            </w:r>
          </w:p>
        </w:tc>
      </w:tr>
      <w:tr w:rsidR="00826B24" w:rsidRPr="00C7264C" w:rsidTr="00826B24">
        <w:trPr>
          <w:trHeight w:val="260"/>
          <w:jc w:val="center"/>
        </w:trPr>
        <w:tc>
          <w:tcPr>
            <w:tcW w:w="2065" w:type="dxa"/>
          </w:tcPr>
          <w:p w:rsidR="00826B24" w:rsidRPr="00C82E39" w:rsidRDefault="00826B24" w:rsidP="00826B24">
            <w:r w:rsidRPr="00C82E39">
              <w:t xml:space="preserve">NB </w:t>
            </w:r>
          </w:p>
        </w:tc>
        <w:tc>
          <w:tcPr>
            <w:tcW w:w="4590" w:type="dxa"/>
          </w:tcPr>
          <w:p w:rsidR="00826B24" w:rsidRPr="00C7264C" w:rsidRDefault="00826B24" w:rsidP="00826B24">
            <w:pPr>
              <w:spacing w:after="120"/>
              <w:contextualSpacing/>
            </w:pPr>
            <w:r>
              <w:t>Jeff Leblanc (Education)</w:t>
            </w:r>
          </w:p>
        </w:tc>
      </w:tr>
      <w:tr w:rsidR="00826B24" w:rsidRPr="00C7264C" w:rsidTr="00826B24">
        <w:trPr>
          <w:trHeight w:val="521"/>
          <w:jc w:val="center"/>
        </w:trPr>
        <w:tc>
          <w:tcPr>
            <w:tcW w:w="2065" w:type="dxa"/>
          </w:tcPr>
          <w:p w:rsidR="00826B24" w:rsidRPr="00C82E39" w:rsidRDefault="00826B24" w:rsidP="00826B24">
            <w:r w:rsidRPr="00C82E39">
              <w:t xml:space="preserve">NS </w:t>
            </w:r>
          </w:p>
        </w:tc>
        <w:tc>
          <w:tcPr>
            <w:tcW w:w="4590" w:type="dxa"/>
          </w:tcPr>
          <w:p w:rsidR="00826B24" w:rsidRPr="00C7264C" w:rsidRDefault="00826B24" w:rsidP="00826B24">
            <w:pPr>
              <w:spacing w:after="120"/>
              <w:contextualSpacing/>
            </w:pPr>
          </w:p>
        </w:tc>
      </w:tr>
      <w:tr w:rsidR="00826B24" w:rsidRPr="00C7264C" w:rsidTr="00D93033">
        <w:trPr>
          <w:trHeight w:val="305"/>
          <w:jc w:val="center"/>
        </w:trPr>
        <w:tc>
          <w:tcPr>
            <w:tcW w:w="2065" w:type="dxa"/>
          </w:tcPr>
          <w:p w:rsidR="00826B24" w:rsidRPr="00C82E39" w:rsidRDefault="00826B24" w:rsidP="00826B24">
            <w:r w:rsidRPr="00C82E39">
              <w:t xml:space="preserve">PE </w:t>
            </w:r>
          </w:p>
        </w:tc>
        <w:tc>
          <w:tcPr>
            <w:tcW w:w="4590" w:type="dxa"/>
          </w:tcPr>
          <w:p w:rsidR="00826B24" w:rsidRPr="00C7264C" w:rsidRDefault="00826B24" w:rsidP="00826B24">
            <w:pPr>
              <w:spacing w:after="120"/>
              <w:contextualSpacing/>
            </w:pPr>
            <w:r>
              <w:t>John Cummings (Education)</w:t>
            </w:r>
          </w:p>
        </w:tc>
      </w:tr>
      <w:tr w:rsidR="00826B24" w:rsidRPr="00C7264C" w:rsidTr="00826B24">
        <w:trPr>
          <w:trHeight w:val="512"/>
          <w:jc w:val="center"/>
        </w:trPr>
        <w:tc>
          <w:tcPr>
            <w:tcW w:w="2065" w:type="dxa"/>
          </w:tcPr>
          <w:p w:rsidR="00826B24" w:rsidRPr="00C82E39" w:rsidRDefault="00826B24" w:rsidP="00826B24">
            <w:r w:rsidRPr="00C82E39">
              <w:t xml:space="preserve">NL </w:t>
            </w:r>
          </w:p>
        </w:tc>
        <w:tc>
          <w:tcPr>
            <w:tcW w:w="4590" w:type="dxa"/>
          </w:tcPr>
          <w:p w:rsidR="00826B24" w:rsidRDefault="002B4175" w:rsidP="00826B24">
            <w:pPr>
              <w:spacing w:after="120"/>
              <w:contextualSpacing/>
            </w:pPr>
            <w:r>
              <w:t>Eldred Barnes</w:t>
            </w:r>
            <w:r w:rsidR="00826B24">
              <w:t xml:space="preserve"> (Education)</w:t>
            </w:r>
          </w:p>
          <w:p w:rsidR="00826B24" w:rsidRPr="00826B24" w:rsidRDefault="00D058A1" w:rsidP="00826B24">
            <w:pPr>
              <w:spacing w:after="120"/>
              <w:contextualSpacing/>
            </w:pPr>
            <w:r>
              <w:t>Loyola Power</w:t>
            </w:r>
            <w:r w:rsidR="00826B24">
              <w:t xml:space="preserve"> (Health)</w:t>
            </w:r>
          </w:p>
        </w:tc>
      </w:tr>
      <w:tr w:rsidR="00826B24" w:rsidRPr="00C7264C" w:rsidTr="00D93033">
        <w:trPr>
          <w:trHeight w:val="341"/>
          <w:jc w:val="center"/>
        </w:trPr>
        <w:tc>
          <w:tcPr>
            <w:tcW w:w="2065" w:type="dxa"/>
          </w:tcPr>
          <w:p w:rsidR="00826B24" w:rsidRPr="00C82E39" w:rsidRDefault="00826B24" w:rsidP="00826B24">
            <w:r w:rsidRPr="00C82E39">
              <w:t xml:space="preserve">NU </w:t>
            </w:r>
          </w:p>
        </w:tc>
        <w:tc>
          <w:tcPr>
            <w:tcW w:w="4590" w:type="dxa"/>
          </w:tcPr>
          <w:p w:rsidR="00826B24" w:rsidRDefault="00826B24" w:rsidP="00826B24">
            <w:pPr>
              <w:spacing w:after="120"/>
              <w:contextualSpacing/>
            </w:pPr>
            <w:r>
              <w:t>Charlotte Borg</w:t>
            </w:r>
            <w:r w:rsidRPr="00C7264C">
              <w:t xml:space="preserve"> </w:t>
            </w:r>
            <w:r>
              <w:t>(Education)</w:t>
            </w:r>
          </w:p>
          <w:p w:rsidR="00A44944" w:rsidRPr="00C7264C" w:rsidRDefault="00A44944" w:rsidP="00826B24">
            <w:pPr>
              <w:spacing w:after="120"/>
              <w:contextualSpacing/>
            </w:pPr>
            <w:r>
              <w:t>Jessica Rideout (Health)</w:t>
            </w:r>
          </w:p>
        </w:tc>
      </w:tr>
      <w:tr w:rsidR="00826B24" w:rsidRPr="00C7264C" w:rsidTr="00826B24">
        <w:trPr>
          <w:trHeight w:val="503"/>
          <w:jc w:val="center"/>
        </w:trPr>
        <w:tc>
          <w:tcPr>
            <w:tcW w:w="2065" w:type="dxa"/>
          </w:tcPr>
          <w:p w:rsidR="00826B24" w:rsidRPr="00C82E39" w:rsidRDefault="00826B24" w:rsidP="00826B24">
            <w:r w:rsidRPr="00C82E39">
              <w:t xml:space="preserve">NT </w:t>
            </w:r>
          </w:p>
        </w:tc>
        <w:tc>
          <w:tcPr>
            <w:tcW w:w="4590" w:type="dxa"/>
          </w:tcPr>
          <w:p w:rsidR="00826B24" w:rsidRPr="00C7264C" w:rsidRDefault="00826B24" w:rsidP="00FA078C">
            <w:pPr>
              <w:spacing w:after="120"/>
              <w:contextualSpacing/>
            </w:pPr>
          </w:p>
        </w:tc>
      </w:tr>
      <w:tr w:rsidR="00826B24" w:rsidRPr="00C7264C" w:rsidTr="00826B24">
        <w:trPr>
          <w:trHeight w:val="575"/>
          <w:jc w:val="center"/>
        </w:trPr>
        <w:tc>
          <w:tcPr>
            <w:tcW w:w="2065" w:type="dxa"/>
          </w:tcPr>
          <w:p w:rsidR="00826B24" w:rsidRPr="00C82E39" w:rsidRDefault="00826B24" w:rsidP="00826B24">
            <w:r w:rsidRPr="00C82E39">
              <w:t xml:space="preserve">YT </w:t>
            </w:r>
          </w:p>
        </w:tc>
        <w:tc>
          <w:tcPr>
            <w:tcW w:w="4590" w:type="dxa"/>
          </w:tcPr>
          <w:p w:rsidR="00826B24" w:rsidRPr="00C7264C" w:rsidRDefault="00826B24" w:rsidP="00826B24">
            <w:pPr>
              <w:spacing w:after="120"/>
              <w:contextualSpacing/>
            </w:pPr>
          </w:p>
        </w:tc>
      </w:tr>
      <w:tr w:rsidR="00826B24" w:rsidRPr="00C7264C" w:rsidTr="00D93033">
        <w:trPr>
          <w:trHeight w:val="341"/>
          <w:jc w:val="center"/>
        </w:trPr>
        <w:tc>
          <w:tcPr>
            <w:tcW w:w="2065" w:type="dxa"/>
          </w:tcPr>
          <w:p w:rsidR="00826B24" w:rsidRPr="00C82E39" w:rsidRDefault="00826B24" w:rsidP="00826B24">
            <w:r w:rsidRPr="00C82E39">
              <w:t xml:space="preserve">PHAC </w:t>
            </w:r>
          </w:p>
        </w:tc>
        <w:tc>
          <w:tcPr>
            <w:tcW w:w="4590" w:type="dxa"/>
          </w:tcPr>
          <w:p w:rsidR="00826B24" w:rsidRPr="00C7264C" w:rsidRDefault="00826B24" w:rsidP="00D93033">
            <w:pPr>
              <w:spacing w:after="120"/>
              <w:contextualSpacing/>
            </w:pPr>
            <w:r>
              <w:t>Sally Scott</w:t>
            </w:r>
          </w:p>
        </w:tc>
      </w:tr>
      <w:tr w:rsidR="003C42DB" w:rsidRPr="00C7264C" w:rsidTr="003C42DB">
        <w:trPr>
          <w:trHeight w:val="296"/>
          <w:jc w:val="center"/>
        </w:trPr>
        <w:tc>
          <w:tcPr>
            <w:tcW w:w="2065" w:type="dxa"/>
          </w:tcPr>
          <w:p w:rsidR="003C42DB" w:rsidRPr="00C82E39" w:rsidRDefault="003C42DB" w:rsidP="00826B24">
            <w:r>
              <w:t>CMEC</w:t>
            </w:r>
          </w:p>
        </w:tc>
        <w:tc>
          <w:tcPr>
            <w:tcW w:w="4590" w:type="dxa"/>
          </w:tcPr>
          <w:p w:rsidR="003C42DB" w:rsidRDefault="003C42DB" w:rsidP="00826B24">
            <w:pPr>
              <w:spacing w:after="120"/>
              <w:contextualSpacing/>
            </w:pPr>
            <w:r>
              <w:t>Brennen Jenkins</w:t>
            </w:r>
          </w:p>
        </w:tc>
      </w:tr>
      <w:tr w:rsidR="00AC631B" w:rsidRPr="00C7264C" w:rsidTr="00AC631B">
        <w:trPr>
          <w:trHeight w:val="305"/>
          <w:jc w:val="center"/>
        </w:trPr>
        <w:tc>
          <w:tcPr>
            <w:tcW w:w="2065" w:type="dxa"/>
          </w:tcPr>
          <w:p w:rsidR="00AC631B" w:rsidRPr="00C82E39" w:rsidRDefault="00AC631B" w:rsidP="00826B24">
            <w:r>
              <w:t>SHCC</w:t>
            </w:r>
          </w:p>
        </w:tc>
        <w:tc>
          <w:tcPr>
            <w:tcW w:w="4590" w:type="dxa"/>
          </w:tcPr>
          <w:p w:rsidR="00AC631B" w:rsidRDefault="00AC631B" w:rsidP="00826B24">
            <w:pPr>
              <w:spacing w:after="120"/>
              <w:contextualSpacing/>
            </w:pPr>
            <w:r>
              <w:t>Sterling Carruthers/Cassandra Sullivan</w:t>
            </w:r>
          </w:p>
        </w:tc>
      </w:tr>
      <w:tr w:rsidR="00826B24" w:rsidRPr="00C7264C" w:rsidTr="00826B24">
        <w:trPr>
          <w:trHeight w:val="278"/>
          <w:jc w:val="center"/>
        </w:trPr>
        <w:tc>
          <w:tcPr>
            <w:tcW w:w="2065" w:type="dxa"/>
          </w:tcPr>
          <w:p w:rsidR="00826B24" w:rsidRPr="00C82E39" w:rsidRDefault="00826B24" w:rsidP="00826B24">
            <w:r w:rsidRPr="00C82E39">
              <w:t xml:space="preserve">Secretariat </w:t>
            </w:r>
          </w:p>
        </w:tc>
        <w:tc>
          <w:tcPr>
            <w:tcW w:w="4590" w:type="dxa"/>
          </w:tcPr>
          <w:p w:rsidR="00826B24" w:rsidRPr="00C7264C" w:rsidRDefault="00826B24" w:rsidP="00826B24">
            <w:pPr>
              <w:spacing w:after="120"/>
              <w:contextualSpacing/>
            </w:pPr>
            <w:r>
              <w:t>Susan Hornby / Craig Watson</w:t>
            </w:r>
          </w:p>
        </w:tc>
      </w:tr>
    </w:tbl>
    <w:p w:rsidR="00C92D7B" w:rsidRDefault="004B4AA2" w:rsidP="00BD1643">
      <w:pPr>
        <w:spacing w:after="0"/>
        <w:jc w:val="center"/>
        <w:rPr>
          <w:b/>
        </w:rPr>
      </w:pPr>
      <w:r>
        <w:rPr>
          <w:b/>
        </w:rPr>
        <w:br/>
      </w:r>
    </w:p>
    <w:p w:rsidR="00BA1ABC" w:rsidRDefault="00BA1ABC" w:rsidP="00BD1643">
      <w:pPr>
        <w:spacing w:after="0"/>
        <w:jc w:val="center"/>
        <w:rPr>
          <w:b/>
        </w:rPr>
      </w:pPr>
    </w:p>
    <w:p w:rsidR="00BA1ABC" w:rsidRDefault="00BA1ABC" w:rsidP="00BD1643">
      <w:pPr>
        <w:spacing w:after="0"/>
        <w:jc w:val="center"/>
        <w:rPr>
          <w:b/>
        </w:rPr>
      </w:pPr>
    </w:p>
    <w:p w:rsidR="00BA1ABC" w:rsidRDefault="00BA1ABC" w:rsidP="00BD1643">
      <w:pPr>
        <w:spacing w:after="0"/>
        <w:jc w:val="center"/>
        <w:rPr>
          <w:b/>
        </w:rPr>
      </w:pPr>
    </w:p>
    <w:p w:rsidR="00BA1ABC" w:rsidRDefault="00BA1ABC" w:rsidP="00BD1643">
      <w:pPr>
        <w:spacing w:after="0"/>
        <w:jc w:val="center"/>
        <w:rPr>
          <w:b/>
        </w:rPr>
      </w:pPr>
    </w:p>
    <w:p w:rsidR="00BA1ABC" w:rsidRDefault="00BA1ABC" w:rsidP="00BD1643">
      <w:pPr>
        <w:spacing w:after="0"/>
        <w:jc w:val="center"/>
        <w:rPr>
          <w:b/>
        </w:rPr>
      </w:pPr>
    </w:p>
    <w:p w:rsidR="00BA1ABC" w:rsidRDefault="00BA1ABC" w:rsidP="00BD1643">
      <w:pPr>
        <w:spacing w:after="0"/>
        <w:jc w:val="center"/>
        <w:rPr>
          <w:b/>
        </w:rPr>
      </w:pPr>
    </w:p>
    <w:p w:rsidR="00FA078C" w:rsidRDefault="00FA078C" w:rsidP="00BD1643">
      <w:pPr>
        <w:spacing w:after="0"/>
        <w:jc w:val="center"/>
        <w:rPr>
          <w:b/>
        </w:rPr>
      </w:pPr>
    </w:p>
    <w:p w:rsidR="00FA078C" w:rsidRDefault="00FA078C" w:rsidP="00BD1643">
      <w:pPr>
        <w:spacing w:after="0"/>
        <w:jc w:val="center"/>
        <w:rPr>
          <w:b/>
        </w:rPr>
      </w:pPr>
    </w:p>
    <w:p w:rsidR="00FA078C" w:rsidRDefault="00FA078C" w:rsidP="00BD1643">
      <w:pPr>
        <w:spacing w:after="0"/>
        <w:jc w:val="center"/>
        <w:rPr>
          <w:b/>
        </w:rPr>
      </w:pPr>
    </w:p>
    <w:p w:rsidR="00FA078C" w:rsidRDefault="00FA078C" w:rsidP="00BD1643">
      <w:pPr>
        <w:spacing w:after="0"/>
        <w:jc w:val="center"/>
        <w:rPr>
          <w:b/>
        </w:rPr>
      </w:pPr>
    </w:p>
    <w:p w:rsidR="00FA078C" w:rsidRDefault="00FA078C" w:rsidP="00BD1643">
      <w:pPr>
        <w:spacing w:after="0"/>
        <w:jc w:val="center"/>
        <w:rPr>
          <w:b/>
        </w:rPr>
      </w:pPr>
    </w:p>
    <w:p w:rsidR="00FA078C" w:rsidRDefault="00FA078C" w:rsidP="00BD1643">
      <w:pPr>
        <w:spacing w:after="0"/>
        <w:jc w:val="center"/>
        <w:rPr>
          <w:b/>
        </w:rPr>
      </w:pPr>
    </w:p>
    <w:p w:rsidR="00D93033" w:rsidRDefault="00D93033" w:rsidP="00BD1643">
      <w:pPr>
        <w:spacing w:after="0"/>
        <w:jc w:val="center"/>
        <w:rPr>
          <w:b/>
        </w:rPr>
      </w:pPr>
    </w:p>
    <w:p w:rsidR="00D93033" w:rsidRDefault="00D93033" w:rsidP="00BD1643">
      <w:pPr>
        <w:spacing w:after="0"/>
        <w:jc w:val="center"/>
        <w:rPr>
          <w:b/>
        </w:rPr>
      </w:pPr>
    </w:p>
    <w:p w:rsidR="00BA1ABC" w:rsidRDefault="00BA1ABC" w:rsidP="00BD1643">
      <w:pPr>
        <w:spacing w:after="0"/>
        <w:jc w:val="center"/>
        <w:rPr>
          <w:b/>
        </w:rPr>
      </w:pPr>
    </w:p>
    <w:p w:rsidR="00015328" w:rsidRDefault="00015328" w:rsidP="00BD1643">
      <w:pPr>
        <w:spacing w:after="0"/>
        <w:jc w:val="center"/>
        <w:rPr>
          <w:b/>
        </w:rPr>
      </w:pPr>
    </w:p>
    <w:p w:rsidR="00FA078C" w:rsidRDefault="00FA078C" w:rsidP="00BD1643">
      <w:pPr>
        <w:spacing w:after="0"/>
        <w:jc w:val="center"/>
        <w:rPr>
          <w:b/>
        </w:rPr>
      </w:pPr>
    </w:p>
    <w:p w:rsidR="00FA078C" w:rsidRDefault="00FA078C" w:rsidP="00BD1643">
      <w:pPr>
        <w:spacing w:after="0"/>
        <w:jc w:val="center"/>
        <w:rPr>
          <w:b/>
        </w:rPr>
      </w:pPr>
    </w:p>
    <w:p w:rsidR="00D93033" w:rsidRPr="00A632FF" w:rsidRDefault="00D93033" w:rsidP="00D93033">
      <w:pPr>
        <w:spacing w:after="0"/>
        <w:rPr>
          <w:rFonts w:ascii="Calibri" w:eastAsia="Calibri" w:hAnsi="Calibri" w:cs="Calibri"/>
          <w:b/>
          <w:color w:val="1F4E79" w:themeColor="accent1" w:themeShade="80"/>
          <w:sz w:val="24"/>
        </w:rPr>
      </w:pPr>
      <w:r w:rsidRPr="00A632FF">
        <w:rPr>
          <w:b/>
          <w:color w:val="1F4E79" w:themeColor="accent1" w:themeShade="80"/>
        </w:rPr>
        <w:t>Key Actions, Takeaways</w:t>
      </w:r>
    </w:p>
    <w:p w:rsidR="00D15F68" w:rsidRDefault="00D15F68" w:rsidP="00D15F68">
      <w:pPr>
        <w:spacing w:after="200" w:line="276" w:lineRule="auto"/>
        <w:rPr>
          <w:sz w:val="20"/>
          <w:szCs w:val="20"/>
        </w:rPr>
      </w:pPr>
    </w:p>
    <w:p w:rsidR="00A01266" w:rsidRPr="00A01266" w:rsidRDefault="00D15F68" w:rsidP="00E723A1">
      <w:pPr>
        <w:pStyle w:val="BodyText"/>
        <w:numPr>
          <w:ilvl w:val="0"/>
          <w:numId w:val="20"/>
        </w:numPr>
        <w:tabs>
          <w:tab w:val="left" w:pos="800"/>
        </w:tabs>
        <w:spacing w:after="200" w:line="276" w:lineRule="auto"/>
        <w:ind w:left="1080"/>
        <w:rPr>
          <w:sz w:val="26"/>
          <w:szCs w:val="26"/>
        </w:rPr>
      </w:pPr>
      <w:r w:rsidRPr="003B3E21">
        <w:rPr>
          <w:spacing w:val="-1"/>
        </w:rPr>
        <w:t>We</w:t>
      </w:r>
      <w:r>
        <w:t>l</w:t>
      </w:r>
      <w:r w:rsidRPr="003B3E21">
        <w:rPr>
          <w:spacing w:val="1"/>
        </w:rPr>
        <w:t>c</w:t>
      </w:r>
      <w:r w:rsidRPr="003B3E21">
        <w:rPr>
          <w:spacing w:val="-1"/>
        </w:rPr>
        <w:t>o</w:t>
      </w:r>
      <w:r>
        <w:t>me</w:t>
      </w:r>
    </w:p>
    <w:p w:rsidR="00D15F68" w:rsidRPr="00D93033" w:rsidRDefault="00D15F68" w:rsidP="00A01266">
      <w:pPr>
        <w:pStyle w:val="BodyText"/>
        <w:numPr>
          <w:ilvl w:val="0"/>
          <w:numId w:val="27"/>
        </w:numPr>
        <w:tabs>
          <w:tab w:val="left" w:pos="800"/>
        </w:tabs>
        <w:spacing w:after="200" w:line="276" w:lineRule="auto"/>
        <w:ind w:left="1440"/>
        <w:rPr>
          <w:b w:val="0"/>
          <w:sz w:val="26"/>
          <w:szCs w:val="26"/>
        </w:rPr>
      </w:pPr>
      <w:r w:rsidRPr="00A01266">
        <w:rPr>
          <w:b w:val="0"/>
        </w:rPr>
        <w:t>R</w:t>
      </w:r>
      <w:r w:rsidRPr="00A01266">
        <w:rPr>
          <w:b w:val="0"/>
          <w:spacing w:val="-1"/>
        </w:rPr>
        <w:t>o</w:t>
      </w:r>
      <w:r w:rsidRPr="00A01266">
        <w:rPr>
          <w:b w:val="0"/>
          <w:spacing w:val="-2"/>
        </w:rPr>
        <w:t>l</w:t>
      </w:r>
      <w:r w:rsidRPr="00A01266">
        <w:rPr>
          <w:b w:val="0"/>
        </w:rPr>
        <w:t>l</w:t>
      </w:r>
      <w:r w:rsidRPr="00A01266">
        <w:rPr>
          <w:b w:val="0"/>
          <w:spacing w:val="-2"/>
        </w:rPr>
        <w:t xml:space="preserve"> </w:t>
      </w:r>
      <w:r w:rsidRPr="00A01266">
        <w:rPr>
          <w:b w:val="0"/>
        </w:rPr>
        <w:t>C</w:t>
      </w:r>
      <w:r w:rsidRPr="00A01266">
        <w:rPr>
          <w:b w:val="0"/>
          <w:spacing w:val="-2"/>
        </w:rPr>
        <w:t>a</w:t>
      </w:r>
      <w:r w:rsidR="00E723A1" w:rsidRPr="00A01266">
        <w:rPr>
          <w:b w:val="0"/>
        </w:rPr>
        <w:t>ll</w:t>
      </w:r>
      <w:r w:rsidR="00EC64BE" w:rsidRPr="00A01266">
        <w:rPr>
          <w:b w:val="0"/>
        </w:rPr>
        <w:t xml:space="preserve"> and Jurisdictional Updates</w:t>
      </w:r>
    </w:p>
    <w:p w:rsidR="00D93033" w:rsidRDefault="00D93033" w:rsidP="00D93033">
      <w:pPr>
        <w:pStyle w:val="BodyText"/>
        <w:tabs>
          <w:tab w:val="left" w:pos="800"/>
        </w:tabs>
        <w:spacing w:after="200" w:line="276" w:lineRule="auto"/>
        <w:rPr>
          <w:b w:val="0"/>
        </w:rPr>
      </w:pPr>
      <w:r>
        <w:rPr>
          <w:b w:val="0"/>
        </w:rPr>
        <w:t>Along with roll call, jurisdictional updates have been added to the outset of the Management Committee meeting.</w:t>
      </w:r>
    </w:p>
    <w:p w:rsidR="00D93033" w:rsidRDefault="00D93033" w:rsidP="00D93033">
      <w:pPr>
        <w:pStyle w:val="BodyText"/>
        <w:tabs>
          <w:tab w:val="left" w:pos="800"/>
        </w:tabs>
        <w:spacing w:after="200" w:line="276" w:lineRule="auto"/>
        <w:rPr>
          <w:b w:val="0"/>
        </w:rPr>
      </w:pPr>
      <w:r>
        <w:rPr>
          <w:b w:val="0"/>
        </w:rPr>
        <w:t>Jurisdictional updates:</w:t>
      </w:r>
    </w:p>
    <w:p w:rsidR="00D93033" w:rsidRDefault="00D93033" w:rsidP="00D93033">
      <w:pPr>
        <w:pStyle w:val="BodyText"/>
        <w:tabs>
          <w:tab w:val="left" w:pos="800"/>
        </w:tabs>
        <w:spacing w:after="200" w:line="276" w:lineRule="auto"/>
        <w:rPr>
          <w:b w:val="0"/>
        </w:rPr>
      </w:pPr>
      <w:r>
        <w:rPr>
          <w:b w:val="0"/>
        </w:rPr>
        <w:t xml:space="preserve">BC: </w:t>
      </w:r>
      <w:r w:rsidR="00A44944">
        <w:rPr>
          <w:b w:val="0"/>
        </w:rPr>
        <w:t xml:space="preserve">H-E continued collaboration to support COVID-19 response in schools; health and safety guidelines for K-12, with final update to guidance and guidelines prior to September 2021 – recovery plan for administrators – in particular, mental health and wellbeing; support on curricular requirements on physical activity and literacy – links with mental well-being; culturally distinct approaches for First Nation schools. Support for Life team might be presentation for SHCC. Strat planning in Health Promoting Schools work – Comm of Practice for </w:t>
      </w:r>
      <w:r w:rsidR="00441512">
        <w:rPr>
          <w:b w:val="0"/>
        </w:rPr>
        <w:t>public sector employees</w:t>
      </w:r>
    </w:p>
    <w:p w:rsidR="00441512" w:rsidRDefault="00441512" w:rsidP="00D93033">
      <w:pPr>
        <w:pStyle w:val="BodyText"/>
        <w:tabs>
          <w:tab w:val="left" w:pos="800"/>
        </w:tabs>
        <w:spacing w:after="200" w:line="276" w:lineRule="auto"/>
        <w:rPr>
          <w:b w:val="0"/>
        </w:rPr>
      </w:pPr>
      <w:r>
        <w:rPr>
          <w:b w:val="0"/>
        </w:rPr>
        <w:t xml:space="preserve">AB: Return to more health prom, funding for student learning – literacy, numeracy, phys </w:t>
      </w:r>
      <w:proofErr w:type="spellStart"/>
      <w:r>
        <w:rPr>
          <w:b w:val="0"/>
        </w:rPr>
        <w:t>educ</w:t>
      </w:r>
      <w:proofErr w:type="spellEnd"/>
      <w:r>
        <w:rPr>
          <w:b w:val="0"/>
        </w:rPr>
        <w:t xml:space="preserve"> and wellness </w:t>
      </w:r>
      <w:proofErr w:type="spellStart"/>
      <w:r>
        <w:rPr>
          <w:b w:val="0"/>
        </w:rPr>
        <w:t>curric</w:t>
      </w:r>
      <w:proofErr w:type="spellEnd"/>
      <w:r>
        <w:rPr>
          <w:b w:val="0"/>
        </w:rPr>
        <w:t xml:space="preserve"> which supports CSH, </w:t>
      </w:r>
      <w:proofErr w:type="spellStart"/>
      <w:r>
        <w:rPr>
          <w:b w:val="0"/>
        </w:rPr>
        <w:t>Indig</w:t>
      </w:r>
      <w:proofErr w:type="spellEnd"/>
      <w:r>
        <w:rPr>
          <w:b w:val="0"/>
        </w:rPr>
        <w:t xml:space="preserve"> students supports work</w:t>
      </w:r>
    </w:p>
    <w:p w:rsidR="00441512" w:rsidRDefault="00441512" w:rsidP="00D93033">
      <w:pPr>
        <w:pStyle w:val="BodyText"/>
        <w:tabs>
          <w:tab w:val="left" w:pos="800"/>
        </w:tabs>
        <w:spacing w:after="200" w:line="276" w:lineRule="auto"/>
        <w:rPr>
          <w:b w:val="0"/>
        </w:rPr>
      </w:pPr>
      <w:r>
        <w:rPr>
          <w:b w:val="0"/>
        </w:rPr>
        <w:t xml:space="preserve">SK: Research questions on impact of </w:t>
      </w:r>
      <w:proofErr w:type="spellStart"/>
      <w:r>
        <w:rPr>
          <w:b w:val="0"/>
        </w:rPr>
        <w:t>covid</w:t>
      </w:r>
      <w:proofErr w:type="spellEnd"/>
      <w:r>
        <w:rPr>
          <w:b w:val="0"/>
        </w:rPr>
        <w:t xml:space="preserve"> on nutrition environments; working with </w:t>
      </w:r>
      <w:proofErr w:type="spellStart"/>
      <w:r>
        <w:rPr>
          <w:b w:val="0"/>
        </w:rPr>
        <w:t>Sask</w:t>
      </w:r>
      <w:proofErr w:type="spellEnd"/>
      <w:r>
        <w:rPr>
          <w:b w:val="0"/>
        </w:rPr>
        <w:t xml:space="preserve"> Health </w:t>
      </w:r>
      <w:proofErr w:type="spellStart"/>
      <w:r>
        <w:rPr>
          <w:b w:val="0"/>
        </w:rPr>
        <w:t>Auth</w:t>
      </w:r>
      <w:proofErr w:type="spellEnd"/>
      <w:r>
        <w:rPr>
          <w:b w:val="0"/>
        </w:rPr>
        <w:t xml:space="preserve"> on health promotion work</w:t>
      </w:r>
    </w:p>
    <w:p w:rsidR="00441512" w:rsidRDefault="00441512" w:rsidP="00D93033">
      <w:pPr>
        <w:pStyle w:val="BodyText"/>
        <w:tabs>
          <w:tab w:val="left" w:pos="800"/>
        </w:tabs>
        <w:spacing w:after="200" w:line="276" w:lineRule="auto"/>
        <w:rPr>
          <w:b w:val="0"/>
        </w:rPr>
      </w:pPr>
      <w:r>
        <w:rPr>
          <w:b w:val="0"/>
        </w:rPr>
        <w:t xml:space="preserve">MB: MB </w:t>
      </w:r>
      <w:proofErr w:type="spellStart"/>
      <w:r>
        <w:rPr>
          <w:b w:val="0"/>
        </w:rPr>
        <w:t>Educ</w:t>
      </w:r>
      <w:proofErr w:type="spellEnd"/>
      <w:r>
        <w:rPr>
          <w:b w:val="0"/>
        </w:rPr>
        <w:t xml:space="preserve"> updates on </w:t>
      </w:r>
      <w:proofErr w:type="gramStart"/>
      <w:r>
        <w:rPr>
          <w:b w:val="0"/>
        </w:rPr>
        <w:t>prof</w:t>
      </w:r>
      <w:proofErr w:type="gramEnd"/>
      <w:r>
        <w:rPr>
          <w:b w:val="0"/>
        </w:rPr>
        <w:t xml:space="preserve"> learning/ health – MH wellness and recovery, navigating </w:t>
      </w:r>
      <w:proofErr w:type="spellStart"/>
      <w:r>
        <w:rPr>
          <w:b w:val="0"/>
        </w:rPr>
        <w:t>covid</w:t>
      </w:r>
      <w:proofErr w:type="spellEnd"/>
      <w:r>
        <w:rPr>
          <w:b w:val="0"/>
        </w:rPr>
        <w:t xml:space="preserve"> in schools.</w:t>
      </w:r>
    </w:p>
    <w:p w:rsidR="00441512" w:rsidRDefault="00441512" w:rsidP="00D93033">
      <w:pPr>
        <w:pStyle w:val="BodyText"/>
        <w:tabs>
          <w:tab w:val="left" w:pos="800"/>
        </w:tabs>
        <w:spacing w:after="200" w:line="276" w:lineRule="auto"/>
        <w:rPr>
          <w:b w:val="0"/>
        </w:rPr>
      </w:pPr>
      <w:r>
        <w:rPr>
          <w:b w:val="0"/>
        </w:rPr>
        <w:t xml:space="preserve">ON: (Health) new </w:t>
      </w:r>
      <w:proofErr w:type="spellStart"/>
      <w:r>
        <w:rPr>
          <w:b w:val="0"/>
        </w:rPr>
        <w:t>CMoH</w:t>
      </w:r>
      <w:proofErr w:type="spellEnd"/>
      <w:r>
        <w:rPr>
          <w:b w:val="0"/>
        </w:rPr>
        <w:t xml:space="preserve">, Healthy populations unit coordinating supports for summer work and new school year. Work on unintended impacts on </w:t>
      </w:r>
      <w:proofErr w:type="spellStart"/>
      <w:r>
        <w:rPr>
          <w:b w:val="0"/>
        </w:rPr>
        <w:t>ch</w:t>
      </w:r>
      <w:proofErr w:type="spellEnd"/>
      <w:r>
        <w:rPr>
          <w:b w:val="0"/>
        </w:rPr>
        <w:t xml:space="preserve"> and youth. (Education) anti-sex trafficking policy for school boards – hoping to release before school year, </w:t>
      </w:r>
      <w:proofErr w:type="spellStart"/>
      <w:r>
        <w:rPr>
          <w:b w:val="0"/>
        </w:rPr>
        <w:t>apprec</w:t>
      </w:r>
      <w:proofErr w:type="spellEnd"/>
      <w:r>
        <w:rPr>
          <w:b w:val="0"/>
        </w:rPr>
        <w:t xml:space="preserve"> </w:t>
      </w:r>
      <w:proofErr w:type="spellStart"/>
      <w:r>
        <w:rPr>
          <w:b w:val="0"/>
        </w:rPr>
        <w:t>opp</w:t>
      </w:r>
      <w:proofErr w:type="spellEnd"/>
      <w:r>
        <w:rPr>
          <w:b w:val="0"/>
        </w:rPr>
        <w:t xml:space="preserve"> to also present on policy with this group. Have had meetings with # of </w:t>
      </w:r>
      <w:proofErr w:type="spellStart"/>
      <w:r>
        <w:rPr>
          <w:b w:val="0"/>
        </w:rPr>
        <w:t>provs</w:t>
      </w:r>
      <w:proofErr w:type="spellEnd"/>
      <w:r>
        <w:rPr>
          <w:b w:val="0"/>
        </w:rPr>
        <w:t xml:space="preserve">. School nutrition – funds allocated school nutrition </w:t>
      </w:r>
      <w:proofErr w:type="spellStart"/>
      <w:r>
        <w:rPr>
          <w:b w:val="0"/>
        </w:rPr>
        <w:t>prog</w:t>
      </w:r>
      <w:proofErr w:type="spellEnd"/>
      <w:r>
        <w:rPr>
          <w:b w:val="0"/>
        </w:rPr>
        <w:t xml:space="preserve">, </w:t>
      </w:r>
      <w:r w:rsidR="00B23763">
        <w:rPr>
          <w:b w:val="0"/>
        </w:rPr>
        <w:t xml:space="preserve">federal safe return to class funds to support remote learners – lead is Ministry of children, community, social services – work with them to ensure supports for students who may be learning from home this year. Fact sheets for parents and families – active at home, sleep, </w:t>
      </w:r>
      <w:proofErr w:type="spellStart"/>
      <w:r w:rsidR="00B23763">
        <w:rPr>
          <w:b w:val="0"/>
        </w:rPr>
        <w:t>sed</w:t>
      </w:r>
      <w:proofErr w:type="spellEnd"/>
      <w:r w:rsidR="00B23763">
        <w:rPr>
          <w:b w:val="0"/>
        </w:rPr>
        <w:t xml:space="preserve"> </w:t>
      </w:r>
      <w:proofErr w:type="spellStart"/>
      <w:r w:rsidR="00B23763">
        <w:rPr>
          <w:b w:val="0"/>
        </w:rPr>
        <w:t>behav</w:t>
      </w:r>
      <w:proofErr w:type="spellEnd"/>
      <w:r w:rsidR="00B23763">
        <w:rPr>
          <w:b w:val="0"/>
        </w:rPr>
        <w:t xml:space="preserve">. Mental health priority – </w:t>
      </w:r>
      <w:proofErr w:type="spellStart"/>
      <w:r w:rsidR="00B23763">
        <w:rPr>
          <w:b w:val="0"/>
        </w:rPr>
        <w:t>Prdeventer</w:t>
      </w:r>
      <w:proofErr w:type="spellEnd"/>
      <w:r w:rsidR="00B23763">
        <w:rPr>
          <w:b w:val="0"/>
        </w:rPr>
        <w:t xml:space="preserve"> – prevention work based on personality type, </w:t>
      </w:r>
      <w:proofErr w:type="spellStart"/>
      <w:r w:rsidR="00B23763">
        <w:rPr>
          <w:b w:val="0"/>
        </w:rPr>
        <w:t>Ont</w:t>
      </w:r>
      <w:proofErr w:type="spellEnd"/>
      <w:r w:rsidR="00B23763">
        <w:rPr>
          <w:b w:val="0"/>
        </w:rPr>
        <w:t xml:space="preserve"> Native Counselling </w:t>
      </w:r>
      <w:proofErr w:type="spellStart"/>
      <w:r w:rsidR="00B23763">
        <w:rPr>
          <w:b w:val="0"/>
        </w:rPr>
        <w:t>Assoc</w:t>
      </w:r>
      <w:proofErr w:type="spellEnd"/>
      <w:r w:rsidR="00B23763">
        <w:rPr>
          <w:b w:val="0"/>
        </w:rPr>
        <w:t xml:space="preserve"> on cannabis and vaping. Mental health supports for </w:t>
      </w:r>
      <w:proofErr w:type="spellStart"/>
      <w:r w:rsidR="00B23763">
        <w:rPr>
          <w:b w:val="0"/>
        </w:rPr>
        <w:t>Indig</w:t>
      </w:r>
      <w:proofErr w:type="spellEnd"/>
      <w:r w:rsidR="00B23763">
        <w:rPr>
          <w:b w:val="0"/>
        </w:rPr>
        <w:t xml:space="preserve"> women on violence victimization, witnessing.</w:t>
      </w:r>
    </w:p>
    <w:p w:rsidR="00B23763" w:rsidRDefault="00B23763" w:rsidP="00D93033">
      <w:pPr>
        <w:pStyle w:val="BodyText"/>
        <w:tabs>
          <w:tab w:val="left" w:pos="800"/>
        </w:tabs>
        <w:spacing w:after="200" w:line="276" w:lineRule="auto"/>
        <w:rPr>
          <w:b w:val="0"/>
        </w:rPr>
      </w:pPr>
      <w:r>
        <w:rPr>
          <w:b w:val="0"/>
        </w:rPr>
        <w:t xml:space="preserve">NB – </w:t>
      </w:r>
      <w:proofErr w:type="spellStart"/>
      <w:r>
        <w:rPr>
          <w:b w:val="0"/>
        </w:rPr>
        <w:t>ch</w:t>
      </w:r>
      <w:proofErr w:type="spellEnd"/>
      <w:r>
        <w:rPr>
          <w:b w:val="0"/>
        </w:rPr>
        <w:t xml:space="preserve"> and youth advocate review of MH services and </w:t>
      </w:r>
      <w:proofErr w:type="spellStart"/>
      <w:r>
        <w:rPr>
          <w:b w:val="0"/>
        </w:rPr>
        <w:t>suic</w:t>
      </w:r>
      <w:proofErr w:type="spellEnd"/>
      <w:r>
        <w:rPr>
          <w:b w:val="0"/>
        </w:rPr>
        <w:t xml:space="preserve"> prevention services – launch of interim report; outcomes – wellness supports, curriculum. Education Act Amendment – assessments teachers can do with specialized training to assist </w:t>
      </w:r>
      <w:proofErr w:type="gramStart"/>
      <w:r>
        <w:rPr>
          <w:b w:val="0"/>
        </w:rPr>
        <w:t>psychologists</w:t>
      </w:r>
      <w:proofErr w:type="gramEnd"/>
      <w:r>
        <w:rPr>
          <w:b w:val="0"/>
        </w:rPr>
        <w:t xml:space="preserve"> workload. Inclusion policy – healthy 322 – how is it working, where improvements needed. Enhancement Agreement with First Nations communities. Enhanced food security in schools – breakfast </w:t>
      </w:r>
      <w:proofErr w:type="spellStart"/>
      <w:r>
        <w:rPr>
          <w:b w:val="0"/>
        </w:rPr>
        <w:t>prog</w:t>
      </w:r>
      <w:proofErr w:type="spellEnd"/>
      <w:r>
        <w:rPr>
          <w:b w:val="0"/>
        </w:rPr>
        <w:t xml:space="preserve"> every school and other supports.</w:t>
      </w:r>
    </w:p>
    <w:p w:rsidR="00B23763" w:rsidRDefault="00B23763" w:rsidP="00D93033">
      <w:pPr>
        <w:pStyle w:val="BodyText"/>
        <w:tabs>
          <w:tab w:val="left" w:pos="800"/>
        </w:tabs>
        <w:spacing w:after="200" w:line="276" w:lineRule="auto"/>
        <w:rPr>
          <w:b w:val="0"/>
        </w:rPr>
      </w:pPr>
      <w:r>
        <w:rPr>
          <w:b w:val="0"/>
        </w:rPr>
        <w:t xml:space="preserve">PE – </w:t>
      </w:r>
      <w:proofErr w:type="spellStart"/>
      <w:r>
        <w:rPr>
          <w:b w:val="0"/>
        </w:rPr>
        <w:t>Educ</w:t>
      </w:r>
      <w:proofErr w:type="spellEnd"/>
      <w:r>
        <w:rPr>
          <w:b w:val="0"/>
        </w:rPr>
        <w:t xml:space="preserve"> – provincial healthy school food </w:t>
      </w:r>
      <w:proofErr w:type="spellStart"/>
      <w:r>
        <w:rPr>
          <w:b w:val="0"/>
        </w:rPr>
        <w:t>prog</w:t>
      </w:r>
      <w:proofErr w:type="spellEnd"/>
      <w:r>
        <w:rPr>
          <w:b w:val="0"/>
        </w:rPr>
        <w:t xml:space="preserve"> – launched </w:t>
      </w:r>
      <w:proofErr w:type="spellStart"/>
      <w:r>
        <w:rPr>
          <w:b w:val="0"/>
        </w:rPr>
        <w:t>prov</w:t>
      </w:r>
      <w:proofErr w:type="spellEnd"/>
      <w:r>
        <w:rPr>
          <w:b w:val="0"/>
        </w:rPr>
        <w:t xml:space="preserve"> wide for access to all students: 2 models: local vendors, employed chefs in schools – transitioning to non-profit. Health side – relaunched </w:t>
      </w:r>
      <w:proofErr w:type="spellStart"/>
      <w:r>
        <w:rPr>
          <w:b w:val="0"/>
        </w:rPr>
        <w:t>commty</w:t>
      </w:r>
      <w:proofErr w:type="spellEnd"/>
      <w:r>
        <w:rPr>
          <w:b w:val="0"/>
        </w:rPr>
        <w:t xml:space="preserve"> wellness grants aligning PA, </w:t>
      </w:r>
      <w:proofErr w:type="spellStart"/>
      <w:r>
        <w:rPr>
          <w:b w:val="0"/>
        </w:rPr>
        <w:t>tob</w:t>
      </w:r>
      <w:proofErr w:type="spellEnd"/>
      <w:r>
        <w:rPr>
          <w:b w:val="0"/>
        </w:rPr>
        <w:t xml:space="preserve">, healthy eating, mental wellbeing. Shift back to health prom – restarted </w:t>
      </w:r>
      <w:proofErr w:type="spellStart"/>
      <w:r>
        <w:rPr>
          <w:b w:val="0"/>
        </w:rPr>
        <w:t>provl</w:t>
      </w:r>
      <w:proofErr w:type="spellEnd"/>
      <w:r>
        <w:rPr>
          <w:b w:val="0"/>
        </w:rPr>
        <w:t xml:space="preserve"> vaping working group with school board, parent-teachers; active transportation; data collection supporting HBSC data </w:t>
      </w:r>
      <w:r>
        <w:rPr>
          <w:b w:val="0"/>
        </w:rPr>
        <w:lastRenderedPageBreak/>
        <w:t>at school level.</w:t>
      </w:r>
    </w:p>
    <w:p w:rsidR="00B23763" w:rsidRDefault="00B23763" w:rsidP="00D93033">
      <w:pPr>
        <w:pStyle w:val="BodyText"/>
        <w:tabs>
          <w:tab w:val="left" w:pos="800"/>
        </w:tabs>
        <w:spacing w:after="200" w:line="276" w:lineRule="auto"/>
        <w:rPr>
          <w:b w:val="0"/>
        </w:rPr>
      </w:pPr>
      <w:r>
        <w:rPr>
          <w:b w:val="0"/>
        </w:rPr>
        <w:t xml:space="preserve">NL – </w:t>
      </w:r>
      <w:proofErr w:type="spellStart"/>
      <w:r>
        <w:rPr>
          <w:b w:val="0"/>
        </w:rPr>
        <w:t>covid</w:t>
      </w:r>
      <w:proofErr w:type="spellEnd"/>
      <w:r>
        <w:rPr>
          <w:b w:val="0"/>
        </w:rPr>
        <w:t xml:space="preserve"> remains public health focus, </w:t>
      </w:r>
      <w:r w:rsidR="00F112F0">
        <w:rPr>
          <w:b w:val="0"/>
        </w:rPr>
        <w:t xml:space="preserve">CSH </w:t>
      </w:r>
      <w:proofErr w:type="spellStart"/>
      <w:r w:rsidR="00F112F0">
        <w:rPr>
          <w:b w:val="0"/>
        </w:rPr>
        <w:t>init</w:t>
      </w:r>
      <w:proofErr w:type="spellEnd"/>
      <w:r w:rsidR="00F112F0">
        <w:rPr>
          <w:b w:val="0"/>
        </w:rPr>
        <w:t xml:space="preserve"> in some schools to enhance school health enviro, updating </w:t>
      </w:r>
      <w:proofErr w:type="gramStart"/>
      <w:r w:rsidR="00F112F0">
        <w:rPr>
          <w:b w:val="0"/>
        </w:rPr>
        <w:t>HE</w:t>
      </w:r>
      <w:proofErr w:type="gramEnd"/>
      <w:r w:rsidR="00F112F0">
        <w:rPr>
          <w:b w:val="0"/>
        </w:rPr>
        <w:t xml:space="preserve"> and </w:t>
      </w:r>
      <w:r w:rsidR="00233A30">
        <w:rPr>
          <w:b w:val="0"/>
        </w:rPr>
        <w:t>P</w:t>
      </w:r>
      <w:r w:rsidR="00F112F0">
        <w:rPr>
          <w:b w:val="0"/>
        </w:rPr>
        <w:t xml:space="preserve">A polciies, revised school food guidelines. </w:t>
      </w:r>
      <w:proofErr w:type="spellStart"/>
      <w:r w:rsidR="00F112F0">
        <w:rPr>
          <w:b w:val="0"/>
        </w:rPr>
        <w:t>DEd</w:t>
      </w:r>
      <w:proofErr w:type="spellEnd"/>
      <w:r w:rsidR="00F112F0">
        <w:rPr>
          <w:b w:val="0"/>
        </w:rPr>
        <w:t xml:space="preserve"> continuing to update health </w:t>
      </w:r>
      <w:proofErr w:type="spellStart"/>
      <w:r w:rsidR="00F112F0">
        <w:rPr>
          <w:b w:val="0"/>
        </w:rPr>
        <w:t>curr</w:t>
      </w:r>
      <w:proofErr w:type="spellEnd"/>
      <w:r w:rsidR="00F112F0">
        <w:rPr>
          <w:b w:val="0"/>
        </w:rPr>
        <w:t xml:space="preserve"> – infusing SEL across </w:t>
      </w:r>
      <w:proofErr w:type="spellStart"/>
      <w:r w:rsidR="00233A30">
        <w:rPr>
          <w:b w:val="0"/>
        </w:rPr>
        <w:t>curric</w:t>
      </w:r>
      <w:proofErr w:type="spellEnd"/>
      <w:r w:rsidR="00233A30">
        <w:rPr>
          <w:b w:val="0"/>
        </w:rPr>
        <w:t xml:space="preserve">, youth vaping </w:t>
      </w:r>
      <w:proofErr w:type="spellStart"/>
      <w:r w:rsidR="00233A30">
        <w:rPr>
          <w:b w:val="0"/>
        </w:rPr>
        <w:t>prev</w:t>
      </w:r>
      <w:proofErr w:type="spellEnd"/>
      <w:r w:rsidR="00233A30">
        <w:rPr>
          <w:b w:val="0"/>
        </w:rPr>
        <w:t xml:space="preserve"> </w:t>
      </w:r>
      <w:proofErr w:type="spellStart"/>
      <w:r w:rsidR="00233A30">
        <w:rPr>
          <w:b w:val="0"/>
        </w:rPr>
        <w:t>init</w:t>
      </w:r>
      <w:proofErr w:type="spellEnd"/>
      <w:r w:rsidR="00233A30">
        <w:rPr>
          <w:b w:val="0"/>
        </w:rPr>
        <w:t xml:space="preserve">, HSP completion to support </w:t>
      </w:r>
      <w:proofErr w:type="spellStart"/>
      <w:r w:rsidR="00233A30">
        <w:rPr>
          <w:b w:val="0"/>
        </w:rPr>
        <w:t>recomms</w:t>
      </w:r>
      <w:proofErr w:type="spellEnd"/>
      <w:r w:rsidR="00233A30">
        <w:rPr>
          <w:b w:val="0"/>
        </w:rPr>
        <w:t xml:space="preserve"> </w:t>
      </w:r>
      <w:proofErr w:type="spellStart"/>
      <w:r w:rsidR="00233A30">
        <w:rPr>
          <w:b w:val="0"/>
        </w:rPr>
        <w:t>IDed</w:t>
      </w:r>
      <w:proofErr w:type="spellEnd"/>
      <w:r w:rsidR="00233A30">
        <w:rPr>
          <w:b w:val="0"/>
        </w:rPr>
        <w:t xml:space="preserve"> through Planner and school </w:t>
      </w:r>
      <w:proofErr w:type="spellStart"/>
      <w:r w:rsidR="00233A30">
        <w:rPr>
          <w:b w:val="0"/>
        </w:rPr>
        <w:t>commty</w:t>
      </w:r>
      <w:proofErr w:type="spellEnd"/>
      <w:r w:rsidR="00233A30">
        <w:rPr>
          <w:b w:val="0"/>
        </w:rPr>
        <w:t xml:space="preserve"> level data </w:t>
      </w:r>
      <w:proofErr w:type="spellStart"/>
      <w:r w:rsidR="00233A30">
        <w:rPr>
          <w:b w:val="0"/>
        </w:rPr>
        <w:t>thatr</w:t>
      </w:r>
      <w:proofErr w:type="spellEnd"/>
      <w:r w:rsidR="00233A30">
        <w:rPr>
          <w:b w:val="0"/>
        </w:rPr>
        <w:t xml:space="preserve"> can inform improvements – what data sets are available to these schools, use CSH framework in action planning.</w:t>
      </w:r>
    </w:p>
    <w:p w:rsidR="00233A30" w:rsidRDefault="00233A30" w:rsidP="00D93033">
      <w:pPr>
        <w:pStyle w:val="BodyText"/>
        <w:tabs>
          <w:tab w:val="left" w:pos="800"/>
        </w:tabs>
        <w:spacing w:after="200" w:line="276" w:lineRule="auto"/>
        <w:rPr>
          <w:b w:val="0"/>
        </w:rPr>
      </w:pPr>
      <w:r>
        <w:rPr>
          <w:b w:val="0"/>
        </w:rPr>
        <w:t>NU –</w:t>
      </w:r>
      <w:r w:rsidR="00780011">
        <w:rPr>
          <w:b w:val="0"/>
        </w:rPr>
        <w:t xml:space="preserve"> (Education)</w:t>
      </w:r>
      <w:r>
        <w:rPr>
          <w:b w:val="0"/>
        </w:rPr>
        <w:t xml:space="preserve"> widespread reopening of schools July 1 – school years staggered to support communities’ hunting, fishing seasons, preparing studs, staff in trauma-informed manner after </w:t>
      </w:r>
      <w:proofErr w:type="spellStart"/>
      <w:r>
        <w:rPr>
          <w:b w:val="0"/>
        </w:rPr>
        <w:t>resid</w:t>
      </w:r>
      <w:proofErr w:type="spellEnd"/>
      <w:r>
        <w:rPr>
          <w:b w:val="0"/>
        </w:rPr>
        <w:t xml:space="preserve"> schools news – working </w:t>
      </w:r>
      <w:proofErr w:type="spellStart"/>
      <w:r>
        <w:rPr>
          <w:b w:val="0"/>
        </w:rPr>
        <w:t>wityh</w:t>
      </w:r>
      <w:proofErr w:type="spellEnd"/>
      <w:r>
        <w:rPr>
          <w:b w:val="0"/>
        </w:rPr>
        <w:t xml:space="preserve"> </w:t>
      </w:r>
      <w:proofErr w:type="spellStart"/>
      <w:r>
        <w:rPr>
          <w:b w:val="0"/>
        </w:rPr>
        <w:t>Cdn</w:t>
      </w:r>
      <w:proofErr w:type="spellEnd"/>
      <w:r>
        <w:rPr>
          <w:b w:val="0"/>
        </w:rPr>
        <w:t xml:space="preserve"> Red Cross to prepare some resources. </w:t>
      </w:r>
      <w:r w:rsidR="00B04A9A">
        <w:rPr>
          <w:b w:val="0"/>
        </w:rPr>
        <w:t xml:space="preserve">Refined </w:t>
      </w:r>
      <w:proofErr w:type="spellStart"/>
      <w:r w:rsidR="00B04A9A">
        <w:rPr>
          <w:b w:val="0"/>
        </w:rPr>
        <w:t>educ</w:t>
      </w:r>
      <w:proofErr w:type="spellEnd"/>
      <w:r w:rsidR="00B04A9A">
        <w:rPr>
          <w:b w:val="0"/>
        </w:rPr>
        <w:t xml:space="preserve"> support services delivery model – focused on remote delivery – had positive evaluations.</w:t>
      </w:r>
      <w:r w:rsidR="00780011">
        <w:rPr>
          <w:b w:val="0"/>
        </w:rPr>
        <w:t xml:space="preserve"> Geography and travel major issues. </w:t>
      </w:r>
      <w:proofErr w:type="spellStart"/>
      <w:r w:rsidR="00780011">
        <w:rPr>
          <w:b w:val="0"/>
        </w:rPr>
        <w:t>Educ</w:t>
      </w:r>
      <w:proofErr w:type="spellEnd"/>
      <w:r w:rsidR="00780011">
        <w:rPr>
          <w:b w:val="0"/>
        </w:rPr>
        <w:t xml:space="preserve"> support services expanded for </w:t>
      </w:r>
      <w:proofErr w:type="spellStart"/>
      <w:r w:rsidR="00780011">
        <w:rPr>
          <w:b w:val="0"/>
        </w:rPr>
        <w:t>educ</w:t>
      </w:r>
      <w:proofErr w:type="spellEnd"/>
      <w:r w:rsidR="00780011">
        <w:rPr>
          <w:b w:val="0"/>
        </w:rPr>
        <w:t xml:space="preserve"> </w:t>
      </w:r>
      <w:proofErr w:type="spellStart"/>
      <w:r w:rsidR="00780011">
        <w:rPr>
          <w:b w:val="0"/>
        </w:rPr>
        <w:t>psycholgoists</w:t>
      </w:r>
      <w:proofErr w:type="spellEnd"/>
      <w:r w:rsidR="00780011">
        <w:rPr>
          <w:b w:val="0"/>
        </w:rPr>
        <w:t>.</w:t>
      </w:r>
    </w:p>
    <w:p w:rsidR="00780011" w:rsidRDefault="00780011" w:rsidP="00D93033">
      <w:pPr>
        <w:pStyle w:val="BodyText"/>
        <w:tabs>
          <w:tab w:val="left" w:pos="800"/>
        </w:tabs>
        <w:spacing w:after="200" w:line="276" w:lineRule="auto"/>
        <w:rPr>
          <w:b w:val="0"/>
        </w:rPr>
      </w:pPr>
      <w:r>
        <w:rPr>
          <w:b w:val="0"/>
        </w:rPr>
        <w:tab/>
        <w:t xml:space="preserve">(Health) </w:t>
      </w:r>
      <w:proofErr w:type="spellStart"/>
      <w:r>
        <w:rPr>
          <w:b w:val="0"/>
        </w:rPr>
        <w:t>Hewalth</w:t>
      </w:r>
      <w:proofErr w:type="spellEnd"/>
      <w:r>
        <w:rPr>
          <w:b w:val="0"/>
        </w:rPr>
        <w:t xml:space="preserve"> promotion specialist will join team – literacy program to delivery key health messages: </w:t>
      </w:r>
      <w:proofErr w:type="spellStart"/>
      <w:proofErr w:type="gramStart"/>
      <w:r>
        <w:rPr>
          <w:b w:val="0"/>
        </w:rPr>
        <w:t>incl</w:t>
      </w:r>
      <w:proofErr w:type="spellEnd"/>
      <w:r>
        <w:rPr>
          <w:b w:val="0"/>
        </w:rPr>
        <w:t xml:space="preserve"> .</w:t>
      </w:r>
      <w:proofErr w:type="gramEnd"/>
      <w:r>
        <w:rPr>
          <w:b w:val="0"/>
        </w:rPr>
        <w:t xml:space="preserve"> </w:t>
      </w:r>
      <w:proofErr w:type="gramStart"/>
      <w:r>
        <w:rPr>
          <w:b w:val="0"/>
        </w:rPr>
        <w:t>tobacco</w:t>
      </w:r>
      <w:proofErr w:type="gramEnd"/>
      <w:r>
        <w:rPr>
          <w:b w:val="0"/>
        </w:rPr>
        <w:t xml:space="preserve">, sexual health, respecting myself. Community wellness plan funding increases to support school </w:t>
      </w:r>
      <w:proofErr w:type="gramStart"/>
      <w:r>
        <w:rPr>
          <w:b w:val="0"/>
        </w:rPr>
        <w:t>food  programs</w:t>
      </w:r>
      <w:proofErr w:type="gramEnd"/>
      <w:r>
        <w:rPr>
          <w:b w:val="0"/>
        </w:rPr>
        <w:t xml:space="preserve">. Looking to </w:t>
      </w:r>
      <w:proofErr w:type="spellStart"/>
      <w:r>
        <w:rPr>
          <w:b w:val="0"/>
        </w:rPr>
        <w:t>collab</w:t>
      </w:r>
      <w:proofErr w:type="spellEnd"/>
      <w:r>
        <w:rPr>
          <w:b w:val="0"/>
        </w:rPr>
        <w:t xml:space="preserve"> with </w:t>
      </w:r>
      <w:proofErr w:type="spellStart"/>
      <w:r>
        <w:rPr>
          <w:b w:val="0"/>
        </w:rPr>
        <w:t>Educ</w:t>
      </w:r>
      <w:proofErr w:type="spellEnd"/>
      <w:r>
        <w:rPr>
          <w:b w:val="0"/>
        </w:rPr>
        <w:t xml:space="preserve"> colleagues on school food</w:t>
      </w:r>
    </w:p>
    <w:p w:rsidR="00780011" w:rsidRDefault="00780011" w:rsidP="00D93033">
      <w:pPr>
        <w:pStyle w:val="BodyText"/>
        <w:tabs>
          <w:tab w:val="left" w:pos="800"/>
        </w:tabs>
        <w:spacing w:after="200" w:line="276" w:lineRule="auto"/>
        <w:rPr>
          <w:b w:val="0"/>
        </w:rPr>
      </w:pPr>
      <w:r>
        <w:rPr>
          <w:b w:val="0"/>
        </w:rPr>
        <w:t xml:space="preserve">PHAC – </w:t>
      </w:r>
      <w:proofErr w:type="spellStart"/>
      <w:r>
        <w:rPr>
          <w:b w:val="0"/>
        </w:rPr>
        <w:t>Indig</w:t>
      </w:r>
      <w:proofErr w:type="spellEnd"/>
      <w:r>
        <w:rPr>
          <w:b w:val="0"/>
        </w:rPr>
        <w:t xml:space="preserve"> early learning and child care – </w:t>
      </w:r>
      <w:proofErr w:type="spellStart"/>
      <w:r>
        <w:rPr>
          <w:b w:val="0"/>
        </w:rPr>
        <w:t>abor</w:t>
      </w:r>
      <w:proofErr w:type="spellEnd"/>
      <w:r>
        <w:rPr>
          <w:b w:val="0"/>
        </w:rPr>
        <w:t xml:space="preserve"> and head start in northern communities funding – engagement on commty7 conversations on social, economic inclusion and </w:t>
      </w:r>
      <w:proofErr w:type="spellStart"/>
      <w:r>
        <w:rPr>
          <w:b w:val="0"/>
        </w:rPr>
        <w:t>evid</w:t>
      </w:r>
      <w:proofErr w:type="spellEnd"/>
      <w:r>
        <w:rPr>
          <w:b w:val="0"/>
        </w:rPr>
        <w:t xml:space="preserve"> based intervention – solicitation on autism spectrum disorder / impact of pandemic, </w:t>
      </w:r>
      <w:proofErr w:type="spellStart"/>
      <w:r>
        <w:rPr>
          <w:b w:val="0"/>
        </w:rPr>
        <w:t>vacc</w:t>
      </w:r>
      <w:proofErr w:type="spellEnd"/>
      <w:r>
        <w:rPr>
          <w:b w:val="0"/>
        </w:rPr>
        <w:t xml:space="preserve"> hesitancy in youth, report on UN on Rights of the Child, youth engagement</w:t>
      </w:r>
    </w:p>
    <w:p w:rsidR="00780011" w:rsidRPr="00A01266" w:rsidRDefault="004C7A56" w:rsidP="00D93033">
      <w:pPr>
        <w:pStyle w:val="BodyText"/>
        <w:tabs>
          <w:tab w:val="left" w:pos="800"/>
        </w:tabs>
        <w:spacing w:after="200" w:line="276" w:lineRule="auto"/>
        <w:rPr>
          <w:b w:val="0"/>
          <w:sz w:val="26"/>
          <w:szCs w:val="26"/>
        </w:rPr>
      </w:pPr>
      <w:r>
        <w:rPr>
          <w:b w:val="0"/>
        </w:rPr>
        <w:t xml:space="preserve">CMEC – annual </w:t>
      </w:r>
      <w:proofErr w:type="spellStart"/>
      <w:r>
        <w:rPr>
          <w:b w:val="0"/>
        </w:rPr>
        <w:t>summ</w:t>
      </w:r>
      <w:proofErr w:type="spellEnd"/>
      <w:r>
        <w:rPr>
          <w:b w:val="0"/>
        </w:rPr>
        <w:t xml:space="preserve"> Mins and DM meetings – fall return to school will be significant, support to </w:t>
      </w:r>
      <w:proofErr w:type="spellStart"/>
      <w:r>
        <w:rPr>
          <w:b w:val="0"/>
        </w:rPr>
        <w:t>Indg</w:t>
      </w:r>
      <w:proofErr w:type="spellEnd"/>
      <w:r>
        <w:rPr>
          <w:b w:val="0"/>
        </w:rPr>
        <w:t xml:space="preserve"> students (ministers), students MH and wellbeing (DMs).</w:t>
      </w:r>
    </w:p>
    <w:p w:rsidR="00D15F68" w:rsidRPr="00BA1ABC" w:rsidRDefault="00D15F68" w:rsidP="003936C7">
      <w:pPr>
        <w:pStyle w:val="BodyText"/>
        <w:numPr>
          <w:ilvl w:val="0"/>
          <w:numId w:val="20"/>
        </w:numPr>
        <w:tabs>
          <w:tab w:val="left" w:pos="800"/>
        </w:tabs>
        <w:spacing w:after="200" w:line="276" w:lineRule="auto"/>
        <w:ind w:left="1080"/>
        <w:rPr>
          <w:b w:val="0"/>
          <w:bCs w:val="0"/>
        </w:rPr>
      </w:pPr>
      <w:r>
        <w:t>Revi</w:t>
      </w:r>
      <w:r>
        <w:rPr>
          <w:spacing w:val="-4"/>
        </w:rPr>
        <w:t>e</w:t>
      </w:r>
      <w:r>
        <w:t>w</w:t>
      </w:r>
      <w:r>
        <w:rPr>
          <w:spacing w:val="1"/>
        </w:rPr>
        <w:t xml:space="preserve"> </w:t>
      </w:r>
      <w:r>
        <w:t>a</w:t>
      </w:r>
      <w:r>
        <w:rPr>
          <w:spacing w:val="-2"/>
        </w:rPr>
        <w:t>n</w:t>
      </w:r>
      <w:r>
        <w:t>d</w:t>
      </w:r>
      <w:r>
        <w:rPr>
          <w:spacing w:val="-1"/>
        </w:rPr>
        <w:t xml:space="preserve"> </w:t>
      </w:r>
      <w:r>
        <w:t>A</w:t>
      </w:r>
      <w:r>
        <w:rPr>
          <w:spacing w:val="-1"/>
        </w:rPr>
        <w:t>pp</w:t>
      </w:r>
      <w:r>
        <w:t>r</w:t>
      </w:r>
      <w:r>
        <w:rPr>
          <w:spacing w:val="-4"/>
        </w:rPr>
        <w:t>o</w:t>
      </w:r>
      <w:r>
        <w:t>v</w:t>
      </w:r>
      <w:r>
        <w:rPr>
          <w:spacing w:val="-2"/>
        </w:rPr>
        <w:t>a</w:t>
      </w:r>
      <w:r>
        <w:t xml:space="preserve">l </w:t>
      </w:r>
      <w:r>
        <w:rPr>
          <w:spacing w:val="-1"/>
        </w:rPr>
        <w:t>o</w:t>
      </w:r>
      <w:r>
        <w:t>f</w:t>
      </w:r>
      <w:r>
        <w:rPr>
          <w:spacing w:val="-2"/>
        </w:rPr>
        <w:t xml:space="preserve"> A</w:t>
      </w:r>
      <w:r>
        <w:t>g</w:t>
      </w:r>
      <w:r>
        <w:rPr>
          <w:spacing w:val="-1"/>
        </w:rPr>
        <w:t>end</w:t>
      </w:r>
      <w:r>
        <w:t>a</w:t>
      </w:r>
    </w:p>
    <w:p w:rsidR="007671A5" w:rsidRPr="00A01266" w:rsidRDefault="00BA1ABC" w:rsidP="007671A5">
      <w:pPr>
        <w:pStyle w:val="BodyText"/>
        <w:numPr>
          <w:ilvl w:val="0"/>
          <w:numId w:val="20"/>
        </w:numPr>
        <w:tabs>
          <w:tab w:val="left" w:pos="800"/>
        </w:tabs>
        <w:spacing w:after="200" w:line="276" w:lineRule="auto"/>
        <w:ind w:left="1080"/>
        <w:rPr>
          <w:b w:val="0"/>
          <w:bCs w:val="0"/>
        </w:rPr>
      </w:pPr>
      <w:r>
        <w:t>Review and Approval of</w:t>
      </w:r>
      <w:r w:rsidR="00273D71">
        <w:t xml:space="preserve"> </w:t>
      </w:r>
      <w:r>
        <w:t xml:space="preserve">Management Committee Draft Record of Decision – </w:t>
      </w:r>
      <w:r w:rsidR="00EC64BE">
        <w:t>April 19</w:t>
      </w:r>
      <w:r w:rsidR="00FA078C">
        <w:t xml:space="preserve"> 2021</w:t>
      </w:r>
    </w:p>
    <w:p w:rsidR="00A01266" w:rsidRDefault="004C7A56" w:rsidP="00A01266">
      <w:pPr>
        <w:pStyle w:val="BodyText"/>
        <w:numPr>
          <w:ilvl w:val="0"/>
          <w:numId w:val="27"/>
        </w:numPr>
        <w:tabs>
          <w:tab w:val="left" w:pos="800"/>
        </w:tabs>
        <w:spacing w:after="200" w:line="276" w:lineRule="auto"/>
        <w:ind w:left="1440"/>
        <w:rPr>
          <w:b w:val="0"/>
          <w:bCs w:val="0"/>
        </w:rPr>
      </w:pPr>
      <w:r>
        <w:rPr>
          <w:b w:val="0"/>
          <w:bCs w:val="0"/>
        </w:rPr>
        <w:t>PHAC funding application has been approved</w:t>
      </w:r>
    </w:p>
    <w:p w:rsidR="004C7A56" w:rsidRPr="00AB2AFE" w:rsidRDefault="004C7A56" w:rsidP="00A01266">
      <w:pPr>
        <w:pStyle w:val="BodyText"/>
        <w:numPr>
          <w:ilvl w:val="0"/>
          <w:numId w:val="27"/>
        </w:numPr>
        <w:tabs>
          <w:tab w:val="left" w:pos="800"/>
        </w:tabs>
        <w:spacing w:after="200" w:line="276" w:lineRule="auto"/>
        <w:ind w:left="1440"/>
        <w:rPr>
          <w:b w:val="0"/>
          <w:bCs w:val="0"/>
        </w:rPr>
      </w:pPr>
      <w:r>
        <w:rPr>
          <w:b w:val="0"/>
          <w:bCs w:val="0"/>
        </w:rPr>
        <w:t>MC now invited to all SHCC presentation meetings</w:t>
      </w:r>
    </w:p>
    <w:p w:rsidR="00D15F68" w:rsidRPr="00FA078C" w:rsidRDefault="003936C7" w:rsidP="003936C7">
      <w:pPr>
        <w:pStyle w:val="BodyText"/>
        <w:numPr>
          <w:ilvl w:val="0"/>
          <w:numId w:val="20"/>
        </w:numPr>
        <w:tabs>
          <w:tab w:val="left" w:pos="800"/>
        </w:tabs>
        <w:spacing w:after="200" w:line="276" w:lineRule="auto"/>
        <w:ind w:left="1080"/>
        <w:rPr>
          <w:b w:val="0"/>
          <w:bCs w:val="0"/>
        </w:rPr>
      </w:pPr>
      <w:r>
        <w:rPr>
          <w:bCs w:val="0"/>
        </w:rPr>
        <w:t>Annual Work Plan 202</w:t>
      </w:r>
      <w:r w:rsidR="00EC64BE">
        <w:rPr>
          <w:bCs w:val="0"/>
        </w:rPr>
        <w:t>1 – 2022</w:t>
      </w:r>
      <w:r>
        <w:rPr>
          <w:bCs w:val="0"/>
        </w:rPr>
        <w:t xml:space="preserve"> </w:t>
      </w:r>
      <w:r w:rsidR="00960185">
        <w:rPr>
          <w:bCs w:val="0"/>
        </w:rPr>
        <w:t>– update from Task Groups</w:t>
      </w:r>
    </w:p>
    <w:p w:rsidR="00D15F68" w:rsidRDefault="00C94C9F" w:rsidP="00FA078C">
      <w:pPr>
        <w:pStyle w:val="BodyText"/>
        <w:numPr>
          <w:ilvl w:val="0"/>
          <w:numId w:val="25"/>
        </w:numPr>
        <w:tabs>
          <w:tab w:val="left" w:pos="800"/>
        </w:tabs>
        <w:spacing w:after="200" w:line="276" w:lineRule="auto"/>
        <w:ind w:left="1440"/>
        <w:rPr>
          <w:b w:val="0"/>
          <w:bCs w:val="0"/>
        </w:rPr>
      </w:pPr>
      <w:r w:rsidRPr="00FA078C">
        <w:rPr>
          <w:b w:val="0"/>
          <w:bCs w:val="0"/>
        </w:rPr>
        <w:t xml:space="preserve">JCSH </w:t>
      </w:r>
      <w:r w:rsidR="00EC64BE">
        <w:rPr>
          <w:b w:val="0"/>
          <w:bCs w:val="0"/>
        </w:rPr>
        <w:t>Annual Work Plan 2021-2022 Development Task Group</w:t>
      </w:r>
      <w:r w:rsidR="004C7A56">
        <w:rPr>
          <w:b w:val="0"/>
          <w:bCs w:val="0"/>
        </w:rPr>
        <w:t xml:space="preserve"> – Sally advised 2021-2022 work plan will be a document strategic and one that can be briefed – support health and learning of students using CSH, increase capacity to support health and learning, increase capacity.... We aligning activities under these 3 objectives. Hope to finalize document to share with MC – cross walk between mandate </w:t>
      </w:r>
      <w:proofErr w:type="gramStart"/>
      <w:r w:rsidR="004C7A56">
        <w:rPr>
          <w:b w:val="0"/>
          <w:bCs w:val="0"/>
        </w:rPr>
        <w:t>renewal</w:t>
      </w:r>
      <w:proofErr w:type="gramEnd"/>
      <w:r w:rsidR="004C7A56">
        <w:rPr>
          <w:b w:val="0"/>
          <w:bCs w:val="0"/>
        </w:rPr>
        <w:t>, spreadsheet, connections across portfolios. Peggy – activities to be completed this year.</w:t>
      </w:r>
    </w:p>
    <w:p w:rsidR="003C42DB" w:rsidRDefault="003C42DB" w:rsidP="00FA078C">
      <w:pPr>
        <w:pStyle w:val="BodyText"/>
        <w:numPr>
          <w:ilvl w:val="0"/>
          <w:numId w:val="25"/>
        </w:numPr>
        <w:tabs>
          <w:tab w:val="left" w:pos="800"/>
        </w:tabs>
        <w:spacing w:after="200" w:line="276" w:lineRule="auto"/>
        <w:ind w:left="1440"/>
        <w:rPr>
          <w:b w:val="0"/>
          <w:bCs w:val="0"/>
        </w:rPr>
      </w:pPr>
      <w:r>
        <w:rPr>
          <w:b w:val="0"/>
          <w:bCs w:val="0"/>
        </w:rPr>
        <w:t>Substance Use Resources Task Group</w:t>
      </w:r>
      <w:r w:rsidR="004C7A56">
        <w:rPr>
          <w:b w:val="0"/>
          <w:bCs w:val="0"/>
        </w:rPr>
        <w:t xml:space="preserve"> – Cassandra </w:t>
      </w:r>
      <w:r w:rsidR="00A60F48">
        <w:rPr>
          <w:b w:val="0"/>
          <w:bCs w:val="0"/>
        </w:rPr>
        <w:t xml:space="preserve">– initial idea was to update JCSH substance use toolkits and knowledge summaries. Realized that HC work, literature review accomplished – RFP then changed to develop multi-media assets for youth, educators, </w:t>
      </w:r>
      <w:proofErr w:type="gramStart"/>
      <w:r w:rsidR="00A60F48">
        <w:rPr>
          <w:b w:val="0"/>
          <w:bCs w:val="0"/>
        </w:rPr>
        <w:t>adult</w:t>
      </w:r>
      <w:proofErr w:type="gramEnd"/>
      <w:r w:rsidR="00A60F48">
        <w:rPr>
          <w:b w:val="0"/>
          <w:bCs w:val="0"/>
        </w:rPr>
        <w:t xml:space="preserve"> allies. Small number of task group will review RFPs and make decision on proponent. </w:t>
      </w:r>
    </w:p>
    <w:p w:rsidR="003C42DB" w:rsidRDefault="003C42DB" w:rsidP="00FA078C">
      <w:pPr>
        <w:pStyle w:val="BodyText"/>
        <w:numPr>
          <w:ilvl w:val="0"/>
          <w:numId w:val="25"/>
        </w:numPr>
        <w:tabs>
          <w:tab w:val="left" w:pos="800"/>
        </w:tabs>
        <w:spacing w:after="200" w:line="276" w:lineRule="auto"/>
        <w:ind w:left="1440"/>
        <w:rPr>
          <w:b w:val="0"/>
          <w:bCs w:val="0"/>
        </w:rPr>
      </w:pPr>
      <w:r>
        <w:rPr>
          <w:b w:val="0"/>
          <w:bCs w:val="0"/>
        </w:rPr>
        <w:t>Healthy School Planner Task Group</w:t>
      </w:r>
      <w:r w:rsidR="00D058A1">
        <w:rPr>
          <w:b w:val="0"/>
          <w:bCs w:val="0"/>
        </w:rPr>
        <w:t xml:space="preserve"> </w:t>
      </w:r>
      <w:r w:rsidR="00A60F48">
        <w:rPr>
          <w:b w:val="0"/>
          <w:bCs w:val="0"/>
        </w:rPr>
        <w:t xml:space="preserve">– Peggy advised the initial discussion on the HSP changed into developing standards and indicators and wise practices for CSH to align the Planner more with school </w:t>
      </w:r>
      <w:r w:rsidR="00A60F48">
        <w:rPr>
          <w:b w:val="0"/>
          <w:bCs w:val="0"/>
        </w:rPr>
        <w:lastRenderedPageBreak/>
        <w:t xml:space="preserve">development plans or other </w:t>
      </w:r>
      <w:r w:rsidR="0095200C">
        <w:rPr>
          <w:b w:val="0"/>
          <w:bCs w:val="0"/>
        </w:rPr>
        <w:t>existing</w:t>
      </w:r>
      <w:r w:rsidR="00A60F48">
        <w:rPr>
          <w:b w:val="0"/>
          <w:bCs w:val="0"/>
        </w:rPr>
        <w:t xml:space="preserve"> work schools already doing. Reviewing work in Europe to support HPS – they created standards and indicators on HPS and is now undergoing evaluation. Also consider wise practices which see culture and community and reflective of Indigenous world views.</w:t>
      </w:r>
    </w:p>
    <w:p w:rsidR="003C42DB" w:rsidRDefault="003C42DB" w:rsidP="00FA078C">
      <w:pPr>
        <w:pStyle w:val="BodyText"/>
        <w:numPr>
          <w:ilvl w:val="0"/>
          <w:numId w:val="25"/>
        </w:numPr>
        <w:tabs>
          <w:tab w:val="left" w:pos="800"/>
        </w:tabs>
        <w:spacing w:after="200" w:line="276" w:lineRule="auto"/>
        <w:ind w:left="1440"/>
        <w:rPr>
          <w:b w:val="0"/>
          <w:bCs w:val="0"/>
        </w:rPr>
      </w:pPr>
      <w:r>
        <w:rPr>
          <w:b w:val="0"/>
          <w:bCs w:val="0"/>
        </w:rPr>
        <w:t>Health Behaviour in School-aged Children Research Advisory Committee</w:t>
      </w:r>
      <w:r w:rsidR="00A60F48">
        <w:rPr>
          <w:b w:val="0"/>
          <w:bCs w:val="0"/>
        </w:rPr>
        <w:t xml:space="preserve"> – Susan advised the HBSC RAC focus is to support the Canadian Research Team develop the 2021-2022 survey round questionnaire. The contract groups for HBSC and CSTADS have been instructed by their funders to meeting to find ways to prioritize strategies for data </w:t>
      </w:r>
      <w:r w:rsidR="0095200C">
        <w:rPr>
          <w:b w:val="0"/>
          <w:bCs w:val="0"/>
        </w:rPr>
        <w:t>collection</w:t>
      </w:r>
      <w:r w:rsidR="00A60F48">
        <w:rPr>
          <w:b w:val="0"/>
          <w:bCs w:val="0"/>
        </w:rPr>
        <w:t>.</w:t>
      </w:r>
      <w:r w:rsidR="0095200C">
        <w:rPr>
          <w:b w:val="0"/>
          <w:bCs w:val="0"/>
        </w:rPr>
        <w:t xml:space="preserve"> </w:t>
      </w:r>
      <w:r w:rsidR="00A60F48">
        <w:rPr>
          <w:b w:val="0"/>
          <w:bCs w:val="0"/>
        </w:rPr>
        <w:t xml:space="preserve"> </w:t>
      </w:r>
    </w:p>
    <w:p w:rsidR="003C42DB" w:rsidRDefault="003C42DB" w:rsidP="00FA078C">
      <w:pPr>
        <w:pStyle w:val="BodyText"/>
        <w:numPr>
          <w:ilvl w:val="0"/>
          <w:numId w:val="25"/>
        </w:numPr>
        <w:tabs>
          <w:tab w:val="left" w:pos="800"/>
        </w:tabs>
        <w:spacing w:after="200" w:line="276" w:lineRule="auto"/>
        <w:ind w:left="1440"/>
        <w:rPr>
          <w:b w:val="0"/>
          <w:bCs w:val="0"/>
        </w:rPr>
      </w:pPr>
      <w:r>
        <w:rPr>
          <w:b w:val="0"/>
          <w:bCs w:val="0"/>
        </w:rPr>
        <w:t xml:space="preserve">Evaluation Task Group </w:t>
      </w:r>
      <w:r w:rsidR="00A60F48">
        <w:rPr>
          <w:b w:val="0"/>
          <w:bCs w:val="0"/>
        </w:rPr>
        <w:t xml:space="preserve">– Stephen advised that this group has met once and scoped out what this work will be this year. Focus for this evaluation includes formative-summative </w:t>
      </w:r>
      <w:proofErr w:type="spellStart"/>
      <w:r w:rsidR="00A60F48">
        <w:rPr>
          <w:b w:val="0"/>
          <w:bCs w:val="0"/>
        </w:rPr>
        <w:t>evalution</w:t>
      </w:r>
      <w:proofErr w:type="spellEnd"/>
      <w:r w:rsidR="00A60F48">
        <w:rPr>
          <w:b w:val="0"/>
          <w:bCs w:val="0"/>
        </w:rPr>
        <w:t xml:space="preserve"> structure. Changes need to evaluation framework. What is needed in early time – logic model which will expand for strategic </w:t>
      </w:r>
      <w:proofErr w:type="gramStart"/>
      <w:r w:rsidR="00A60F48">
        <w:rPr>
          <w:b w:val="0"/>
          <w:bCs w:val="0"/>
        </w:rPr>
        <w:t>priorities.</w:t>
      </w:r>
      <w:proofErr w:type="gramEnd"/>
      <w:r w:rsidR="00A60F48">
        <w:rPr>
          <w:b w:val="0"/>
          <w:bCs w:val="0"/>
        </w:rPr>
        <w:t xml:space="preserve"> Suggestion that annual work plan and evaluation task groups will have joint meeting soon.</w:t>
      </w:r>
    </w:p>
    <w:p w:rsidR="004C7A56" w:rsidRPr="00FA078C" w:rsidRDefault="004C7A56" w:rsidP="00FA078C">
      <w:pPr>
        <w:pStyle w:val="BodyText"/>
        <w:numPr>
          <w:ilvl w:val="0"/>
          <w:numId w:val="25"/>
        </w:numPr>
        <w:tabs>
          <w:tab w:val="left" w:pos="800"/>
        </w:tabs>
        <w:spacing w:after="200" w:line="276" w:lineRule="auto"/>
        <w:ind w:left="1440"/>
        <w:rPr>
          <w:b w:val="0"/>
          <w:bCs w:val="0"/>
        </w:rPr>
      </w:pPr>
      <w:r>
        <w:rPr>
          <w:b w:val="0"/>
          <w:bCs w:val="0"/>
        </w:rPr>
        <w:t>Priorities and Implementation Task Group – Cassandra advised lot of successes in past year. Group was able to provide timeframes. Group able to provide recommendations to larger tables.</w:t>
      </w:r>
      <w:r w:rsidR="00A60F48">
        <w:rPr>
          <w:b w:val="0"/>
          <w:bCs w:val="0"/>
        </w:rPr>
        <w:t xml:space="preserve"> </w:t>
      </w:r>
    </w:p>
    <w:p w:rsidR="006B56F3" w:rsidRDefault="006B56F3" w:rsidP="00960185">
      <w:pPr>
        <w:pStyle w:val="BodyText"/>
        <w:numPr>
          <w:ilvl w:val="0"/>
          <w:numId w:val="20"/>
        </w:numPr>
        <w:tabs>
          <w:tab w:val="left" w:pos="800"/>
        </w:tabs>
        <w:spacing w:after="200" w:line="276" w:lineRule="auto"/>
        <w:ind w:left="1080"/>
        <w:rPr>
          <w:bCs w:val="0"/>
        </w:rPr>
      </w:pPr>
      <w:r>
        <w:rPr>
          <w:bCs w:val="0"/>
        </w:rPr>
        <w:t>Budget</w:t>
      </w:r>
    </w:p>
    <w:p w:rsidR="006B56F3" w:rsidRDefault="006B56F3" w:rsidP="00920BE4">
      <w:pPr>
        <w:pStyle w:val="BodyText"/>
        <w:numPr>
          <w:ilvl w:val="0"/>
          <w:numId w:val="26"/>
        </w:numPr>
        <w:tabs>
          <w:tab w:val="left" w:pos="800"/>
        </w:tabs>
        <w:spacing w:after="200" w:line="276" w:lineRule="auto"/>
        <w:ind w:left="1440"/>
        <w:rPr>
          <w:b w:val="0"/>
          <w:bCs w:val="0"/>
        </w:rPr>
      </w:pPr>
      <w:r w:rsidRPr="006B56F3">
        <w:rPr>
          <w:b w:val="0"/>
          <w:bCs w:val="0"/>
        </w:rPr>
        <w:t>2021-2022 Budget</w:t>
      </w:r>
      <w:r w:rsidR="00920BE4">
        <w:rPr>
          <w:b w:val="0"/>
          <w:bCs w:val="0"/>
        </w:rPr>
        <w:t xml:space="preserve"> update</w:t>
      </w:r>
    </w:p>
    <w:p w:rsidR="00643585" w:rsidRDefault="00643585" w:rsidP="00643585">
      <w:pPr>
        <w:pStyle w:val="BodyText"/>
        <w:tabs>
          <w:tab w:val="left" w:pos="800"/>
        </w:tabs>
        <w:spacing w:after="200" w:line="276" w:lineRule="auto"/>
        <w:rPr>
          <w:b w:val="0"/>
          <w:bCs w:val="0"/>
        </w:rPr>
      </w:pPr>
      <w:r>
        <w:rPr>
          <w:b w:val="0"/>
          <w:bCs w:val="0"/>
        </w:rPr>
        <w:t>The spreadsheet with 2020-2021 reconciliation and 2021-2022 proposed budget.</w:t>
      </w:r>
      <w:r w:rsidR="00E37EE8">
        <w:rPr>
          <w:b w:val="0"/>
          <w:bCs w:val="0"/>
        </w:rPr>
        <w:t xml:space="preserve"> John stated the $52,000 surplus from 2020-2021 is proposed to be used for the plans for the Healthy School Planner current initiative. The $51,000 is proposed and is allocated for the substance use initiative. This means the 2021-2022 budget includes these pieces. If the remaining amount from the surplus exceeds fees for this fiscal year, there is no invoice. For the remaining jurisdictions or those requesting other payment formats, there will be an invoice. </w:t>
      </w:r>
    </w:p>
    <w:p w:rsidR="00E37EE8" w:rsidRPr="006B56F3" w:rsidRDefault="00E37EE8" w:rsidP="00643585">
      <w:pPr>
        <w:pStyle w:val="BodyText"/>
        <w:tabs>
          <w:tab w:val="left" w:pos="800"/>
        </w:tabs>
        <w:spacing w:after="200" w:line="276" w:lineRule="auto"/>
        <w:rPr>
          <w:b w:val="0"/>
          <w:bCs w:val="0"/>
        </w:rPr>
      </w:pPr>
      <w:r>
        <w:rPr>
          <w:b w:val="0"/>
          <w:bCs w:val="0"/>
        </w:rPr>
        <w:t>Action: Permission to adopt budget delayed so those attending for Management Committee reps may discuss and get discussion. Responses due from MC members by July 5, given some funds are promised for the current RFP in review.</w:t>
      </w:r>
    </w:p>
    <w:p w:rsidR="00FA078C" w:rsidRDefault="00FA078C" w:rsidP="00960185">
      <w:pPr>
        <w:pStyle w:val="BodyText"/>
        <w:numPr>
          <w:ilvl w:val="0"/>
          <w:numId w:val="20"/>
        </w:numPr>
        <w:tabs>
          <w:tab w:val="left" w:pos="800"/>
        </w:tabs>
        <w:spacing w:after="200" w:line="276" w:lineRule="auto"/>
        <w:ind w:left="1080"/>
        <w:rPr>
          <w:bCs w:val="0"/>
        </w:rPr>
      </w:pPr>
      <w:r>
        <w:rPr>
          <w:bCs w:val="0"/>
        </w:rPr>
        <w:t>Management Committee</w:t>
      </w:r>
    </w:p>
    <w:p w:rsidR="00FA078C" w:rsidRPr="00FA078C" w:rsidRDefault="00EC64BE" w:rsidP="00FA078C">
      <w:pPr>
        <w:pStyle w:val="BodyText"/>
        <w:numPr>
          <w:ilvl w:val="0"/>
          <w:numId w:val="23"/>
        </w:numPr>
        <w:tabs>
          <w:tab w:val="left" w:pos="800"/>
        </w:tabs>
        <w:spacing w:after="200" w:line="276" w:lineRule="auto"/>
        <w:ind w:left="1440"/>
        <w:rPr>
          <w:bCs w:val="0"/>
        </w:rPr>
      </w:pPr>
      <w:r>
        <w:rPr>
          <w:b w:val="0"/>
          <w:bCs w:val="0"/>
        </w:rPr>
        <w:t>Breakout Session</w:t>
      </w:r>
    </w:p>
    <w:p w:rsidR="00FA078C" w:rsidRDefault="00FA078C" w:rsidP="00FA078C">
      <w:pPr>
        <w:pStyle w:val="BodyText"/>
        <w:numPr>
          <w:ilvl w:val="0"/>
          <w:numId w:val="24"/>
        </w:numPr>
        <w:tabs>
          <w:tab w:val="left" w:pos="800"/>
        </w:tabs>
        <w:spacing w:after="200" w:line="276" w:lineRule="auto"/>
        <w:ind w:left="1800"/>
        <w:rPr>
          <w:b w:val="0"/>
          <w:bCs w:val="0"/>
        </w:rPr>
      </w:pPr>
      <w:r w:rsidRPr="00FA078C">
        <w:rPr>
          <w:b w:val="0"/>
          <w:bCs w:val="0"/>
        </w:rPr>
        <w:t xml:space="preserve">How </w:t>
      </w:r>
      <w:r w:rsidR="00EC64BE">
        <w:rPr>
          <w:b w:val="0"/>
          <w:bCs w:val="0"/>
        </w:rPr>
        <w:t>do you (in your role/ministry/jurisdiction) want JCSH to frame post-Covid initiatives, responses?</w:t>
      </w:r>
    </w:p>
    <w:p w:rsidR="00EC64BE" w:rsidRDefault="00844A61" w:rsidP="00FA078C">
      <w:pPr>
        <w:pStyle w:val="BodyText"/>
        <w:numPr>
          <w:ilvl w:val="0"/>
          <w:numId w:val="24"/>
        </w:numPr>
        <w:tabs>
          <w:tab w:val="left" w:pos="800"/>
        </w:tabs>
        <w:spacing w:after="200" w:line="276" w:lineRule="auto"/>
        <w:ind w:left="1800"/>
        <w:rPr>
          <w:b w:val="0"/>
          <w:bCs w:val="0"/>
        </w:rPr>
      </w:pPr>
      <w:r>
        <w:rPr>
          <w:b w:val="0"/>
          <w:bCs w:val="0"/>
        </w:rPr>
        <w:t>What are some emerging issues</w:t>
      </w:r>
      <w:r w:rsidR="00EC64BE">
        <w:rPr>
          <w:b w:val="0"/>
          <w:bCs w:val="0"/>
        </w:rPr>
        <w:t xml:space="preserve"> you see in your work that JCSH may not have named or </w:t>
      </w:r>
      <w:r w:rsidR="004A0532">
        <w:rPr>
          <w:b w:val="0"/>
          <w:bCs w:val="0"/>
        </w:rPr>
        <w:t xml:space="preserve">sufficiently </w:t>
      </w:r>
      <w:r w:rsidR="00EC64BE">
        <w:rPr>
          <w:b w:val="0"/>
          <w:bCs w:val="0"/>
        </w:rPr>
        <w:t>moved forward?</w:t>
      </w:r>
    </w:p>
    <w:p w:rsidR="00E37EE8" w:rsidRDefault="000F405C" w:rsidP="00E37EE8">
      <w:pPr>
        <w:pStyle w:val="BodyText"/>
        <w:tabs>
          <w:tab w:val="left" w:pos="800"/>
        </w:tabs>
        <w:spacing w:after="200" w:line="276" w:lineRule="auto"/>
        <w:rPr>
          <w:b w:val="0"/>
          <w:bCs w:val="0"/>
        </w:rPr>
      </w:pPr>
      <w:r>
        <w:rPr>
          <w:b w:val="0"/>
          <w:bCs w:val="0"/>
        </w:rPr>
        <w:t>Suggestions received in past months added to outset of conversation: 1. Structural Determinants of Health / role and impact of race on Social Determinants of Health; 2. Social/Digital Media; 3. Indigenous Students – Indigenous Module of Positive Mental Health Toolkit; 4. Re-entry of Students into Schools – ensuring Health and Education collaborate to ensure SEL and mental wellbeing are essential components along with academic supports.</w:t>
      </w:r>
    </w:p>
    <w:p w:rsidR="000F405C" w:rsidRDefault="000F405C" w:rsidP="00E37EE8">
      <w:pPr>
        <w:pStyle w:val="BodyText"/>
        <w:tabs>
          <w:tab w:val="left" w:pos="800"/>
        </w:tabs>
        <w:spacing w:after="200" w:line="276" w:lineRule="auto"/>
        <w:rPr>
          <w:b w:val="0"/>
          <w:bCs w:val="0"/>
        </w:rPr>
      </w:pPr>
      <w:r>
        <w:rPr>
          <w:b w:val="0"/>
          <w:bCs w:val="0"/>
        </w:rPr>
        <w:t>Discussion:</w:t>
      </w:r>
    </w:p>
    <w:p w:rsidR="000F405C" w:rsidRDefault="000F405C" w:rsidP="000F405C">
      <w:pPr>
        <w:pStyle w:val="BodyText"/>
        <w:numPr>
          <w:ilvl w:val="0"/>
          <w:numId w:val="23"/>
        </w:numPr>
        <w:tabs>
          <w:tab w:val="left" w:pos="800"/>
        </w:tabs>
        <w:spacing w:after="200" w:line="276" w:lineRule="auto"/>
        <w:rPr>
          <w:b w:val="0"/>
          <w:bCs w:val="0"/>
        </w:rPr>
      </w:pPr>
      <w:r>
        <w:rPr>
          <w:b w:val="0"/>
          <w:bCs w:val="0"/>
        </w:rPr>
        <w:lastRenderedPageBreak/>
        <w:t>Important to respect work plan and priorities determined for mandate</w:t>
      </w:r>
    </w:p>
    <w:p w:rsidR="000F405C" w:rsidRDefault="00F13273" w:rsidP="000F405C">
      <w:pPr>
        <w:pStyle w:val="BodyText"/>
        <w:numPr>
          <w:ilvl w:val="0"/>
          <w:numId w:val="23"/>
        </w:numPr>
        <w:tabs>
          <w:tab w:val="left" w:pos="800"/>
        </w:tabs>
        <w:spacing w:after="200" w:line="276" w:lineRule="auto"/>
        <w:rPr>
          <w:b w:val="0"/>
          <w:bCs w:val="0"/>
        </w:rPr>
      </w:pPr>
      <w:r>
        <w:rPr>
          <w:b w:val="0"/>
          <w:bCs w:val="0"/>
        </w:rPr>
        <w:t>Leveraging current work – i.e., substance use resource – with COVID responses</w:t>
      </w:r>
    </w:p>
    <w:p w:rsidR="00F13273" w:rsidRDefault="00F13273" w:rsidP="000F405C">
      <w:pPr>
        <w:pStyle w:val="BodyText"/>
        <w:numPr>
          <w:ilvl w:val="0"/>
          <w:numId w:val="23"/>
        </w:numPr>
        <w:tabs>
          <w:tab w:val="left" w:pos="800"/>
        </w:tabs>
        <w:spacing w:after="200" w:line="276" w:lineRule="auto"/>
        <w:rPr>
          <w:b w:val="0"/>
          <w:bCs w:val="0"/>
        </w:rPr>
      </w:pPr>
      <w:r>
        <w:rPr>
          <w:b w:val="0"/>
          <w:bCs w:val="0"/>
        </w:rPr>
        <w:t>Explore mechanisms we now use to support one another – have meetings for those interested in particular issue</w:t>
      </w:r>
    </w:p>
    <w:p w:rsidR="00F13273" w:rsidRDefault="00F13273" w:rsidP="000F405C">
      <w:pPr>
        <w:pStyle w:val="BodyText"/>
        <w:numPr>
          <w:ilvl w:val="0"/>
          <w:numId w:val="23"/>
        </w:numPr>
        <w:tabs>
          <w:tab w:val="left" w:pos="800"/>
        </w:tabs>
        <w:spacing w:after="200" w:line="276" w:lineRule="auto"/>
        <w:rPr>
          <w:b w:val="0"/>
          <w:bCs w:val="0"/>
        </w:rPr>
      </w:pPr>
      <w:r>
        <w:rPr>
          <w:b w:val="0"/>
          <w:bCs w:val="0"/>
        </w:rPr>
        <w:t xml:space="preserve">Small window to have COVID supports completed to assist school communities – by </w:t>
      </w:r>
      <w:proofErr w:type="spellStart"/>
      <w:r>
        <w:rPr>
          <w:b w:val="0"/>
          <w:bCs w:val="0"/>
        </w:rPr>
        <w:t>mid August</w:t>
      </w:r>
      <w:proofErr w:type="spellEnd"/>
    </w:p>
    <w:p w:rsidR="00F13273" w:rsidRDefault="00F13273" w:rsidP="000F405C">
      <w:pPr>
        <w:pStyle w:val="BodyText"/>
        <w:numPr>
          <w:ilvl w:val="0"/>
          <w:numId w:val="23"/>
        </w:numPr>
        <w:tabs>
          <w:tab w:val="left" w:pos="800"/>
        </w:tabs>
        <w:spacing w:after="200" w:line="276" w:lineRule="auto"/>
        <w:rPr>
          <w:b w:val="0"/>
          <w:bCs w:val="0"/>
        </w:rPr>
      </w:pPr>
      <w:r>
        <w:rPr>
          <w:b w:val="0"/>
          <w:bCs w:val="0"/>
        </w:rPr>
        <w:t xml:space="preserve">Longitudinal piece allows JCSH to move forward on significant areas brought forward during pandemic. </w:t>
      </w:r>
    </w:p>
    <w:p w:rsidR="00F13273" w:rsidRDefault="00F13273" w:rsidP="000F405C">
      <w:pPr>
        <w:pStyle w:val="BodyText"/>
        <w:numPr>
          <w:ilvl w:val="0"/>
          <w:numId w:val="23"/>
        </w:numPr>
        <w:tabs>
          <w:tab w:val="left" w:pos="800"/>
        </w:tabs>
        <w:spacing w:after="200" w:line="276" w:lineRule="auto"/>
        <w:rPr>
          <w:b w:val="0"/>
          <w:bCs w:val="0"/>
        </w:rPr>
      </w:pPr>
      <w:r>
        <w:rPr>
          <w:b w:val="0"/>
          <w:bCs w:val="0"/>
        </w:rPr>
        <w:t>Mental health, school food, substance use can be moved forward with changes as result of pandemic-activities adjusted, thinking through approaches</w:t>
      </w:r>
    </w:p>
    <w:p w:rsidR="00F13273" w:rsidRDefault="00F13273" w:rsidP="000F405C">
      <w:pPr>
        <w:pStyle w:val="BodyText"/>
        <w:numPr>
          <w:ilvl w:val="0"/>
          <w:numId w:val="23"/>
        </w:numPr>
        <w:tabs>
          <w:tab w:val="left" w:pos="800"/>
        </w:tabs>
        <w:spacing w:after="200" w:line="276" w:lineRule="auto"/>
        <w:rPr>
          <w:b w:val="0"/>
          <w:bCs w:val="0"/>
        </w:rPr>
      </w:pPr>
      <w:r>
        <w:rPr>
          <w:b w:val="0"/>
          <w:bCs w:val="0"/>
        </w:rPr>
        <w:t xml:space="preserve">Structural </w:t>
      </w:r>
      <w:proofErr w:type="spellStart"/>
      <w:r>
        <w:rPr>
          <w:b w:val="0"/>
          <w:bCs w:val="0"/>
        </w:rPr>
        <w:t>Determinatns</w:t>
      </w:r>
      <w:proofErr w:type="spellEnd"/>
      <w:r>
        <w:rPr>
          <w:b w:val="0"/>
          <w:bCs w:val="0"/>
        </w:rPr>
        <w:t xml:space="preserve"> of Health very instructive lens – impact of </w:t>
      </w:r>
      <w:proofErr w:type="spellStart"/>
      <w:r>
        <w:rPr>
          <w:b w:val="0"/>
          <w:bCs w:val="0"/>
        </w:rPr>
        <w:t>covid</w:t>
      </w:r>
      <w:proofErr w:type="spellEnd"/>
      <w:r>
        <w:rPr>
          <w:b w:val="0"/>
          <w:bCs w:val="0"/>
        </w:rPr>
        <w:t xml:space="preserve">, </w:t>
      </w:r>
      <w:proofErr w:type="spellStart"/>
      <w:r>
        <w:rPr>
          <w:b w:val="0"/>
          <w:bCs w:val="0"/>
        </w:rPr>
        <w:t>StDoH</w:t>
      </w:r>
      <w:proofErr w:type="spellEnd"/>
      <w:r>
        <w:rPr>
          <w:b w:val="0"/>
          <w:bCs w:val="0"/>
        </w:rPr>
        <w:t xml:space="preserve">, distinct needs of </w:t>
      </w:r>
      <w:proofErr w:type="spellStart"/>
      <w:r>
        <w:rPr>
          <w:b w:val="0"/>
          <w:bCs w:val="0"/>
        </w:rPr>
        <w:t>Indig</w:t>
      </w:r>
      <w:proofErr w:type="spellEnd"/>
      <w:r>
        <w:rPr>
          <w:b w:val="0"/>
          <w:bCs w:val="0"/>
        </w:rPr>
        <w:t xml:space="preserve"> students – good interplay</w:t>
      </w:r>
    </w:p>
    <w:p w:rsidR="00F13273" w:rsidRDefault="00F13273" w:rsidP="000F405C">
      <w:pPr>
        <w:pStyle w:val="BodyText"/>
        <w:numPr>
          <w:ilvl w:val="0"/>
          <w:numId w:val="23"/>
        </w:numPr>
        <w:tabs>
          <w:tab w:val="left" w:pos="800"/>
        </w:tabs>
        <w:spacing w:after="200" w:line="276" w:lineRule="auto"/>
        <w:rPr>
          <w:b w:val="0"/>
          <w:bCs w:val="0"/>
        </w:rPr>
      </w:pPr>
      <w:r>
        <w:rPr>
          <w:b w:val="0"/>
          <w:bCs w:val="0"/>
        </w:rPr>
        <w:t>Key messages/research re CSH – ensure student wellbeing and healthy schools when lot of education systems focused on learning/academics. Keep focus also on physical health, PMH, substance use and addictions</w:t>
      </w:r>
    </w:p>
    <w:p w:rsidR="00F13273" w:rsidRDefault="00F13273" w:rsidP="000F405C">
      <w:pPr>
        <w:pStyle w:val="BodyText"/>
        <w:numPr>
          <w:ilvl w:val="0"/>
          <w:numId w:val="23"/>
        </w:numPr>
        <w:tabs>
          <w:tab w:val="left" w:pos="800"/>
        </w:tabs>
        <w:spacing w:after="200" w:line="276" w:lineRule="auto"/>
        <w:rPr>
          <w:b w:val="0"/>
          <w:bCs w:val="0"/>
        </w:rPr>
      </w:pPr>
      <w:r>
        <w:rPr>
          <w:b w:val="0"/>
          <w:bCs w:val="0"/>
        </w:rPr>
        <w:t>For educators, also decision makers these key messages important</w:t>
      </w:r>
    </w:p>
    <w:p w:rsidR="00F13273" w:rsidRDefault="00F13273" w:rsidP="00F13273">
      <w:pPr>
        <w:pStyle w:val="BodyText"/>
        <w:tabs>
          <w:tab w:val="left" w:pos="800"/>
        </w:tabs>
        <w:spacing w:after="200" w:line="276" w:lineRule="auto"/>
        <w:rPr>
          <w:b w:val="0"/>
          <w:bCs w:val="0"/>
        </w:rPr>
      </w:pPr>
      <w:r>
        <w:rPr>
          <w:b w:val="0"/>
          <w:bCs w:val="0"/>
        </w:rPr>
        <w:t xml:space="preserve">Q2. </w:t>
      </w:r>
    </w:p>
    <w:p w:rsidR="002E3B1F" w:rsidRDefault="002E3B1F" w:rsidP="002E3B1F">
      <w:pPr>
        <w:pStyle w:val="BodyText"/>
        <w:numPr>
          <w:ilvl w:val="0"/>
          <w:numId w:val="28"/>
        </w:numPr>
        <w:tabs>
          <w:tab w:val="left" w:pos="800"/>
        </w:tabs>
        <w:spacing w:after="200" w:line="276" w:lineRule="auto"/>
        <w:rPr>
          <w:b w:val="0"/>
          <w:bCs w:val="0"/>
        </w:rPr>
      </w:pPr>
      <w:r>
        <w:rPr>
          <w:b w:val="0"/>
          <w:bCs w:val="0"/>
        </w:rPr>
        <w:t xml:space="preserve">Physical literacy/activity – desire to better bridge SPAR ministers with health and education – playground, play, socialization, role of recreation in healing from trauma – how use this lens on impacting other areas, </w:t>
      </w:r>
      <w:proofErr w:type="spellStart"/>
      <w:r>
        <w:rPr>
          <w:b w:val="0"/>
          <w:bCs w:val="0"/>
        </w:rPr>
        <w:t>incl</w:t>
      </w:r>
      <w:proofErr w:type="spellEnd"/>
      <w:r>
        <w:rPr>
          <w:b w:val="0"/>
          <w:bCs w:val="0"/>
        </w:rPr>
        <w:t xml:space="preserve"> healthy eating, concussion, wellbeing</w:t>
      </w:r>
    </w:p>
    <w:p w:rsidR="002E3B1F" w:rsidRDefault="002E3B1F" w:rsidP="002E3B1F">
      <w:pPr>
        <w:pStyle w:val="BodyText"/>
        <w:numPr>
          <w:ilvl w:val="0"/>
          <w:numId w:val="28"/>
        </w:numPr>
        <w:tabs>
          <w:tab w:val="left" w:pos="800"/>
        </w:tabs>
        <w:spacing w:after="200" w:line="276" w:lineRule="auto"/>
        <w:rPr>
          <w:b w:val="0"/>
          <w:bCs w:val="0"/>
        </w:rPr>
      </w:pPr>
      <w:r>
        <w:rPr>
          <w:b w:val="0"/>
          <w:bCs w:val="0"/>
        </w:rPr>
        <w:t>SEL and wellbeing – foundation piece when students going back to school – good place for JCSH to spearhead</w:t>
      </w:r>
    </w:p>
    <w:p w:rsidR="002E3B1F" w:rsidRDefault="002E3B1F" w:rsidP="002E3B1F">
      <w:pPr>
        <w:pStyle w:val="BodyText"/>
        <w:numPr>
          <w:ilvl w:val="0"/>
          <w:numId w:val="28"/>
        </w:numPr>
        <w:tabs>
          <w:tab w:val="left" w:pos="800"/>
        </w:tabs>
        <w:spacing w:after="200" w:line="276" w:lineRule="auto"/>
        <w:rPr>
          <w:b w:val="0"/>
          <w:bCs w:val="0"/>
        </w:rPr>
      </w:pPr>
      <w:proofErr w:type="spellStart"/>
      <w:r>
        <w:rPr>
          <w:b w:val="0"/>
          <w:bCs w:val="0"/>
        </w:rPr>
        <w:t>Indig</w:t>
      </w:r>
      <w:proofErr w:type="spellEnd"/>
      <w:r>
        <w:rPr>
          <w:b w:val="0"/>
          <w:bCs w:val="0"/>
        </w:rPr>
        <w:t xml:space="preserve"> module to PMH TK</w:t>
      </w:r>
    </w:p>
    <w:p w:rsidR="002E3B1F" w:rsidRDefault="002E3B1F" w:rsidP="002E3B1F">
      <w:pPr>
        <w:pStyle w:val="BodyText"/>
        <w:numPr>
          <w:ilvl w:val="0"/>
          <w:numId w:val="28"/>
        </w:numPr>
        <w:tabs>
          <w:tab w:val="left" w:pos="800"/>
        </w:tabs>
        <w:spacing w:after="200" w:line="276" w:lineRule="auto"/>
        <w:rPr>
          <w:b w:val="0"/>
          <w:bCs w:val="0"/>
        </w:rPr>
      </w:pPr>
      <w:r>
        <w:rPr>
          <w:b w:val="0"/>
          <w:bCs w:val="0"/>
        </w:rPr>
        <w:t>Deepen work JCSH has done on reconciliation</w:t>
      </w:r>
    </w:p>
    <w:p w:rsidR="002E3B1F" w:rsidRDefault="002E3B1F" w:rsidP="002E3B1F">
      <w:pPr>
        <w:pStyle w:val="BodyText"/>
        <w:numPr>
          <w:ilvl w:val="0"/>
          <w:numId w:val="28"/>
        </w:numPr>
        <w:tabs>
          <w:tab w:val="left" w:pos="800"/>
        </w:tabs>
        <w:spacing w:after="200" w:line="276" w:lineRule="auto"/>
        <w:rPr>
          <w:b w:val="0"/>
          <w:bCs w:val="0"/>
        </w:rPr>
      </w:pPr>
      <w:r>
        <w:rPr>
          <w:b w:val="0"/>
          <w:bCs w:val="0"/>
        </w:rPr>
        <w:t>Equity lens on our work – targeted vs universal supports for students. Weave into all aspects of our work.</w:t>
      </w:r>
    </w:p>
    <w:p w:rsidR="002E3B1F" w:rsidRDefault="002E3B1F" w:rsidP="002E3B1F">
      <w:pPr>
        <w:pStyle w:val="BodyText"/>
        <w:numPr>
          <w:ilvl w:val="0"/>
          <w:numId w:val="28"/>
        </w:numPr>
        <w:tabs>
          <w:tab w:val="left" w:pos="800"/>
        </w:tabs>
        <w:spacing w:after="200" w:line="276" w:lineRule="auto"/>
        <w:rPr>
          <w:b w:val="0"/>
          <w:bCs w:val="0"/>
        </w:rPr>
      </w:pPr>
      <w:r>
        <w:rPr>
          <w:b w:val="0"/>
          <w:bCs w:val="0"/>
        </w:rPr>
        <w:t xml:space="preserve">Strategic partnerships with equity lens, Canadian legacy re Indigenous students – ensure we led by groups that can support and lead this work. </w:t>
      </w:r>
    </w:p>
    <w:p w:rsidR="002E3B1F" w:rsidRPr="002E3B1F" w:rsidRDefault="002E3B1F" w:rsidP="002E3B1F">
      <w:pPr>
        <w:pStyle w:val="BodyText"/>
        <w:numPr>
          <w:ilvl w:val="0"/>
          <w:numId w:val="28"/>
        </w:numPr>
        <w:tabs>
          <w:tab w:val="left" w:pos="800"/>
        </w:tabs>
        <w:spacing w:after="200" w:line="276" w:lineRule="auto"/>
        <w:rPr>
          <w:b w:val="0"/>
          <w:bCs w:val="0"/>
        </w:rPr>
      </w:pPr>
      <w:r>
        <w:rPr>
          <w:b w:val="0"/>
          <w:bCs w:val="0"/>
        </w:rPr>
        <w:t xml:space="preserve">Impacts coming from </w:t>
      </w:r>
      <w:proofErr w:type="spellStart"/>
      <w:r>
        <w:rPr>
          <w:b w:val="0"/>
          <w:bCs w:val="0"/>
        </w:rPr>
        <w:t>covid</w:t>
      </w:r>
      <w:proofErr w:type="spellEnd"/>
    </w:p>
    <w:p w:rsidR="004067E8" w:rsidRDefault="00EC64BE" w:rsidP="00960185">
      <w:pPr>
        <w:pStyle w:val="BodyText"/>
        <w:numPr>
          <w:ilvl w:val="0"/>
          <w:numId w:val="20"/>
        </w:numPr>
        <w:tabs>
          <w:tab w:val="left" w:pos="800"/>
        </w:tabs>
        <w:spacing w:after="200" w:line="276" w:lineRule="auto"/>
        <w:ind w:left="1080"/>
        <w:rPr>
          <w:bCs w:val="0"/>
        </w:rPr>
      </w:pPr>
      <w:r>
        <w:rPr>
          <w:bCs w:val="0"/>
        </w:rPr>
        <w:t>Final Thoughts / Meeting Wrap-up</w:t>
      </w:r>
    </w:p>
    <w:p w:rsidR="002E3B1F" w:rsidRPr="002E3B1F" w:rsidRDefault="002E3B1F" w:rsidP="002E3B1F">
      <w:pPr>
        <w:pStyle w:val="BodyText"/>
        <w:tabs>
          <w:tab w:val="left" w:pos="800"/>
        </w:tabs>
        <w:spacing w:after="200" w:line="276" w:lineRule="auto"/>
        <w:rPr>
          <w:b w:val="0"/>
          <w:bCs w:val="0"/>
        </w:rPr>
      </w:pPr>
      <w:r>
        <w:rPr>
          <w:bCs w:val="0"/>
        </w:rPr>
        <w:tab/>
      </w:r>
      <w:r>
        <w:rPr>
          <w:bCs w:val="0"/>
        </w:rPr>
        <w:tab/>
      </w:r>
      <w:r w:rsidRPr="002E3B1F">
        <w:rPr>
          <w:b w:val="0"/>
          <w:bCs w:val="0"/>
        </w:rPr>
        <w:t>John advised</w:t>
      </w:r>
      <w:r>
        <w:rPr>
          <w:b w:val="0"/>
          <w:bCs w:val="0"/>
        </w:rPr>
        <w:t xml:space="preserve"> Jillian Code has agreed to take on the co-chair role; thanked Steve Machat for his work as co-chair.</w:t>
      </w:r>
    </w:p>
    <w:p w:rsidR="00D15F68" w:rsidRPr="002E3B1F" w:rsidRDefault="00D15F68" w:rsidP="00960185">
      <w:pPr>
        <w:pStyle w:val="BodyText"/>
        <w:numPr>
          <w:ilvl w:val="0"/>
          <w:numId w:val="20"/>
        </w:numPr>
        <w:tabs>
          <w:tab w:val="left" w:pos="800"/>
        </w:tabs>
        <w:spacing w:after="200" w:line="276" w:lineRule="auto"/>
        <w:ind w:left="1080"/>
        <w:rPr>
          <w:bCs w:val="0"/>
        </w:rPr>
      </w:pPr>
      <w:r>
        <w:t>N</w:t>
      </w:r>
      <w:r>
        <w:rPr>
          <w:spacing w:val="-1"/>
        </w:rPr>
        <w:t>e</w:t>
      </w:r>
      <w:r>
        <w:t xml:space="preserve">xt </w:t>
      </w:r>
      <w:r>
        <w:rPr>
          <w:spacing w:val="-1"/>
        </w:rPr>
        <w:t>Mee</w:t>
      </w:r>
      <w:r>
        <w:t>t</w:t>
      </w:r>
      <w:r>
        <w:rPr>
          <w:spacing w:val="1"/>
        </w:rPr>
        <w:t>i</w:t>
      </w:r>
      <w:r>
        <w:rPr>
          <w:spacing w:val="-1"/>
        </w:rPr>
        <w:t>n</w:t>
      </w:r>
      <w:r>
        <w:rPr>
          <w:spacing w:val="-2"/>
        </w:rPr>
        <w:t>g</w:t>
      </w:r>
    </w:p>
    <w:p w:rsidR="002E3B1F" w:rsidRPr="002E3B1F" w:rsidRDefault="002E3B1F" w:rsidP="002E3B1F">
      <w:pPr>
        <w:pStyle w:val="BodyText"/>
        <w:tabs>
          <w:tab w:val="left" w:pos="800"/>
        </w:tabs>
        <w:spacing w:after="200" w:line="276" w:lineRule="auto"/>
        <w:rPr>
          <w:b w:val="0"/>
          <w:bCs w:val="0"/>
        </w:rPr>
      </w:pPr>
      <w:r>
        <w:rPr>
          <w:spacing w:val="-2"/>
        </w:rPr>
        <w:lastRenderedPageBreak/>
        <w:tab/>
      </w:r>
      <w:r w:rsidRPr="002E3B1F">
        <w:rPr>
          <w:b w:val="0"/>
          <w:spacing w:val="-2"/>
        </w:rPr>
        <w:tab/>
        <w:t xml:space="preserve">There is </w:t>
      </w:r>
      <w:r>
        <w:rPr>
          <w:b w:val="0"/>
          <w:spacing w:val="-2"/>
        </w:rPr>
        <w:t>plans for a joint meeting of MC and SHCC in September – agreement for this.</w:t>
      </w:r>
      <w:bookmarkStart w:id="0" w:name="_GoBack"/>
      <w:bookmarkEnd w:id="0"/>
    </w:p>
    <w:p w:rsidR="00015328" w:rsidRPr="002B4175" w:rsidRDefault="00F86FD1" w:rsidP="002B4175">
      <w:pPr>
        <w:pStyle w:val="BodyText"/>
        <w:numPr>
          <w:ilvl w:val="0"/>
          <w:numId w:val="20"/>
        </w:numPr>
        <w:tabs>
          <w:tab w:val="left" w:pos="800"/>
        </w:tabs>
        <w:spacing w:after="200" w:line="276" w:lineRule="auto"/>
        <w:ind w:left="1080"/>
        <w:rPr>
          <w:bCs w:val="0"/>
        </w:rPr>
      </w:pPr>
      <w:r>
        <w:rPr>
          <w:spacing w:val="-2"/>
        </w:rPr>
        <w:t>Adjournment</w:t>
      </w:r>
    </w:p>
    <w:sectPr w:rsidR="00015328" w:rsidRPr="002B4175" w:rsidSect="00C7264C">
      <w:headerReference w:type="default" r:id="rId7"/>
      <w:pgSz w:w="12240" w:h="15840" w:code="1"/>
      <w:pgMar w:top="720" w:right="720" w:bottom="720" w:left="720" w:header="706" w:footer="706"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B23" w:rsidRDefault="009F5B23" w:rsidP="00946735">
      <w:pPr>
        <w:spacing w:after="0" w:line="240" w:lineRule="auto"/>
      </w:pPr>
      <w:r>
        <w:separator/>
      </w:r>
    </w:p>
  </w:endnote>
  <w:endnote w:type="continuationSeparator" w:id="0">
    <w:p w:rsidR="009F5B23" w:rsidRDefault="009F5B23" w:rsidP="0094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B23" w:rsidRDefault="009F5B23" w:rsidP="00946735">
      <w:pPr>
        <w:spacing w:after="0" w:line="240" w:lineRule="auto"/>
      </w:pPr>
      <w:r>
        <w:separator/>
      </w:r>
    </w:p>
  </w:footnote>
  <w:footnote w:type="continuationSeparator" w:id="0">
    <w:p w:rsidR="009F5B23" w:rsidRDefault="009F5B23" w:rsidP="0094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71" w:rsidRDefault="00273D71" w:rsidP="00741C1C">
    <w:pPr>
      <w:pStyle w:val="Header"/>
      <w:jc w:val="center"/>
    </w:pPr>
    <w:r>
      <w:rPr>
        <w:noProof/>
      </w:rPr>
      <w:drawing>
        <wp:anchor distT="0" distB="0" distL="114300" distR="114300" simplePos="0" relativeHeight="251657216" behindDoc="1" locked="0" layoutInCell="1" allowOverlap="1">
          <wp:simplePos x="0" y="0"/>
          <wp:positionH relativeFrom="column">
            <wp:posOffset>2202180</wp:posOffset>
          </wp:positionH>
          <wp:positionV relativeFrom="page">
            <wp:posOffset>167640</wp:posOffset>
          </wp:positionV>
          <wp:extent cx="2423160" cy="619760"/>
          <wp:effectExtent l="0" t="0" r="0" b="8890"/>
          <wp:wrapTight wrapText="bothSides">
            <wp:wrapPolygon edited="0">
              <wp:start x="7981" y="0"/>
              <wp:lineTo x="1189" y="6639"/>
              <wp:lineTo x="849" y="17926"/>
              <wp:lineTo x="7981" y="21246"/>
              <wp:lineTo x="14094" y="21246"/>
              <wp:lineTo x="16642" y="21246"/>
              <wp:lineTo x="21057" y="14607"/>
              <wp:lineTo x="21226" y="6639"/>
              <wp:lineTo x="19868" y="5311"/>
              <wp:lineTo x="10698" y="0"/>
              <wp:lineTo x="798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CSH_CCES_Duo logo.png"/>
                  <pic:cNvPicPr/>
                </pic:nvPicPr>
                <pic:blipFill rotWithShape="1">
                  <a:blip r:embed="rId1" cstate="print">
                    <a:extLst>
                      <a:ext uri="{28A0092B-C50C-407E-A947-70E740481C1C}">
                        <a14:useLocalDpi xmlns:a14="http://schemas.microsoft.com/office/drawing/2010/main" val="0"/>
                      </a:ext>
                    </a:extLst>
                  </a:blip>
                  <a:srcRect t="9799" r="788" b="18666"/>
                  <a:stretch/>
                </pic:blipFill>
                <pic:spPr bwMode="auto">
                  <a:xfrm>
                    <a:off x="0" y="0"/>
                    <a:ext cx="2423160" cy="619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3D71" w:rsidRDefault="00273D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0275"/>
    <w:multiLevelType w:val="hybridMultilevel"/>
    <w:tmpl w:val="8886F8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6A4FCF"/>
    <w:multiLevelType w:val="hybridMultilevel"/>
    <w:tmpl w:val="2EE42742"/>
    <w:lvl w:ilvl="0" w:tplc="04090001">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 w15:restartNumberingAfterBreak="0">
    <w:nsid w:val="09104972"/>
    <w:multiLevelType w:val="hybridMultilevel"/>
    <w:tmpl w:val="BCAA71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880DDE"/>
    <w:multiLevelType w:val="hybridMultilevel"/>
    <w:tmpl w:val="4C945A56"/>
    <w:lvl w:ilvl="0" w:tplc="04090001">
      <w:start w:val="1"/>
      <w:numFmt w:val="bullet"/>
      <w:lvlText w:val=""/>
      <w:lvlJc w:val="left"/>
      <w:pPr>
        <w:ind w:left="18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BB3F39"/>
    <w:multiLevelType w:val="hybridMultilevel"/>
    <w:tmpl w:val="EA8693DC"/>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5">
      <w:start w:val="1"/>
      <w:numFmt w:val="bullet"/>
      <w:lvlText w:val=""/>
      <w:lvlJc w:val="left"/>
      <w:rPr>
        <w:rFonts w:ascii="Wingdings" w:hAnsi="Wingdings" w:hint="default"/>
      </w:rPr>
    </w:lvl>
    <w:lvl w:ilvl="8" w:tplc="04090001">
      <w:start w:val="1"/>
      <w:numFmt w:val="bullet"/>
      <w:lvlText w:val=""/>
      <w:lvlJc w:val="left"/>
      <w:rPr>
        <w:rFonts w:ascii="Symbol" w:hAnsi="Symbol" w:hint="default"/>
      </w:rPr>
    </w:lvl>
  </w:abstractNum>
  <w:abstractNum w:abstractNumId="5" w15:restartNumberingAfterBreak="0">
    <w:nsid w:val="1B780F5F"/>
    <w:multiLevelType w:val="hybridMultilevel"/>
    <w:tmpl w:val="A798F4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15:restartNumberingAfterBreak="0">
    <w:nsid w:val="1D586FFA"/>
    <w:multiLevelType w:val="hybridMultilevel"/>
    <w:tmpl w:val="917A8200"/>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D776A2"/>
    <w:multiLevelType w:val="hybridMultilevel"/>
    <w:tmpl w:val="F6F008D8"/>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3D642CE">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7F3771"/>
    <w:multiLevelType w:val="hybridMultilevel"/>
    <w:tmpl w:val="622251E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9" w15:restartNumberingAfterBreak="0">
    <w:nsid w:val="246D2A5A"/>
    <w:multiLevelType w:val="hybridMultilevel"/>
    <w:tmpl w:val="E59645A4"/>
    <w:lvl w:ilvl="0" w:tplc="08D2BCE0">
      <w:start w:val="1"/>
      <w:numFmt w:val="decimal"/>
      <w:lvlText w:val="%1."/>
      <w:lvlJc w:val="left"/>
      <w:pPr>
        <w:ind w:hanging="360"/>
      </w:pPr>
      <w:rPr>
        <w:rFonts w:ascii="Calibri" w:eastAsia="Calibri" w:hAnsi="Calibri" w:hint="default"/>
        <w:b/>
        <w:bCs/>
        <w:i w:val="0"/>
        <w:sz w:val="22"/>
        <w:szCs w:val="22"/>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0" w15:restartNumberingAfterBreak="0">
    <w:nsid w:val="2549198B"/>
    <w:multiLevelType w:val="hybridMultilevel"/>
    <w:tmpl w:val="32903572"/>
    <w:lvl w:ilvl="0" w:tplc="04090001">
      <w:start w:val="1"/>
      <w:numFmt w:val="bullet"/>
      <w:lvlText w:val=""/>
      <w:lvlJc w:val="left"/>
      <w:pPr>
        <w:ind w:left="1884" w:hanging="360"/>
      </w:pPr>
      <w:rPr>
        <w:rFonts w:ascii="Symbol" w:hAnsi="Symbol" w:hint="default"/>
      </w:rPr>
    </w:lvl>
    <w:lvl w:ilvl="1" w:tplc="04090003" w:tentative="1">
      <w:start w:val="1"/>
      <w:numFmt w:val="bullet"/>
      <w:lvlText w:val="o"/>
      <w:lvlJc w:val="left"/>
      <w:pPr>
        <w:ind w:left="2604" w:hanging="360"/>
      </w:pPr>
      <w:rPr>
        <w:rFonts w:ascii="Courier New" w:hAnsi="Courier New" w:cs="Courier New" w:hint="default"/>
      </w:rPr>
    </w:lvl>
    <w:lvl w:ilvl="2" w:tplc="04090005" w:tentative="1">
      <w:start w:val="1"/>
      <w:numFmt w:val="bullet"/>
      <w:lvlText w:val=""/>
      <w:lvlJc w:val="left"/>
      <w:pPr>
        <w:ind w:left="3324" w:hanging="360"/>
      </w:pPr>
      <w:rPr>
        <w:rFonts w:ascii="Wingdings" w:hAnsi="Wingdings" w:hint="default"/>
      </w:rPr>
    </w:lvl>
    <w:lvl w:ilvl="3" w:tplc="04090001" w:tentative="1">
      <w:start w:val="1"/>
      <w:numFmt w:val="bullet"/>
      <w:lvlText w:val=""/>
      <w:lvlJc w:val="left"/>
      <w:pPr>
        <w:ind w:left="4044" w:hanging="360"/>
      </w:pPr>
      <w:rPr>
        <w:rFonts w:ascii="Symbol" w:hAnsi="Symbol" w:hint="default"/>
      </w:rPr>
    </w:lvl>
    <w:lvl w:ilvl="4" w:tplc="04090003" w:tentative="1">
      <w:start w:val="1"/>
      <w:numFmt w:val="bullet"/>
      <w:lvlText w:val="o"/>
      <w:lvlJc w:val="left"/>
      <w:pPr>
        <w:ind w:left="4764" w:hanging="360"/>
      </w:pPr>
      <w:rPr>
        <w:rFonts w:ascii="Courier New" w:hAnsi="Courier New" w:cs="Courier New" w:hint="default"/>
      </w:rPr>
    </w:lvl>
    <w:lvl w:ilvl="5" w:tplc="04090005" w:tentative="1">
      <w:start w:val="1"/>
      <w:numFmt w:val="bullet"/>
      <w:lvlText w:val=""/>
      <w:lvlJc w:val="left"/>
      <w:pPr>
        <w:ind w:left="5484" w:hanging="360"/>
      </w:pPr>
      <w:rPr>
        <w:rFonts w:ascii="Wingdings" w:hAnsi="Wingdings" w:hint="default"/>
      </w:rPr>
    </w:lvl>
    <w:lvl w:ilvl="6" w:tplc="04090001" w:tentative="1">
      <w:start w:val="1"/>
      <w:numFmt w:val="bullet"/>
      <w:lvlText w:val=""/>
      <w:lvlJc w:val="left"/>
      <w:pPr>
        <w:ind w:left="6204" w:hanging="360"/>
      </w:pPr>
      <w:rPr>
        <w:rFonts w:ascii="Symbol" w:hAnsi="Symbol" w:hint="default"/>
      </w:rPr>
    </w:lvl>
    <w:lvl w:ilvl="7" w:tplc="04090003" w:tentative="1">
      <w:start w:val="1"/>
      <w:numFmt w:val="bullet"/>
      <w:lvlText w:val="o"/>
      <w:lvlJc w:val="left"/>
      <w:pPr>
        <w:ind w:left="6924" w:hanging="360"/>
      </w:pPr>
      <w:rPr>
        <w:rFonts w:ascii="Courier New" w:hAnsi="Courier New" w:cs="Courier New" w:hint="default"/>
      </w:rPr>
    </w:lvl>
    <w:lvl w:ilvl="8" w:tplc="04090005" w:tentative="1">
      <w:start w:val="1"/>
      <w:numFmt w:val="bullet"/>
      <w:lvlText w:val=""/>
      <w:lvlJc w:val="left"/>
      <w:pPr>
        <w:ind w:left="7644" w:hanging="360"/>
      </w:pPr>
      <w:rPr>
        <w:rFonts w:ascii="Wingdings" w:hAnsi="Wingdings" w:hint="default"/>
      </w:rPr>
    </w:lvl>
  </w:abstractNum>
  <w:abstractNum w:abstractNumId="11" w15:restartNumberingAfterBreak="0">
    <w:nsid w:val="2D066937"/>
    <w:multiLevelType w:val="hybridMultilevel"/>
    <w:tmpl w:val="6A4E9AB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37D1070F"/>
    <w:multiLevelType w:val="hybridMultilevel"/>
    <w:tmpl w:val="7916C956"/>
    <w:lvl w:ilvl="0" w:tplc="22E05F0A">
      <w:numFmt w:val="bullet"/>
      <w:lvlText w:val=""/>
      <w:lvlJc w:val="left"/>
      <w:pPr>
        <w:ind w:left="1425" w:hanging="360"/>
      </w:pPr>
      <w:rPr>
        <w:rFonts w:ascii="Segoe UI Symbol" w:eastAsia="Segoe UI Symbol" w:hAnsi="Segoe UI Symbol" w:cs="Segoe UI Symbol" w:hint="default"/>
        <w:sz w:val="24"/>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3" w15:restartNumberingAfterBreak="0">
    <w:nsid w:val="3EEA457A"/>
    <w:multiLevelType w:val="hybridMultilevel"/>
    <w:tmpl w:val="3EBC0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191D65"/>
    <w:multiLevelType w:val="hybridMultilevel"/>
    <w:tmpl w:val="9FA87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9A5A74"/>
    <w:multiLevelType w:val="hybridMultilevel"/>
    <w:tmpl w:val="6A1C42E0"/>
    <w:lvl w:ilvl="0" w:tplc="0409000F">
      <w:start w:val="1"/>
      <w:numFmt w:val="decimal"/>
      <w:lvlText w:val="%1."/>
      <w:lvlJc w:val="left"/>
      <w:pPr>
        <w:ind w:hanging="360"/>
      </w:pPr>
      <w:rPr>
        <w:rFonts w:hint="default"/>
        <w:b/>
        <w:bCs/>
        <w:i w:val="0"/>
        <w:sz w:val="22"/>
        <w:szCs w:val="22"/>
      </w:rPr>
    </w:lvl>
    <w:lvl w:ilvl="1" w:tplc="04090001">
      <w:start w:val="1"/>
      <w:numFmt w:val="bullet"/>
      <w:lvlText w:val=""/>
      <w:lvlJc w:val="left"/>
      <w:pPr>
        <w:ind w:hanging="360"/>
      </w:pPr>
      <w:rPr>
        <w:rFonts w:ascii="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04090003">
      <w:start w:val="1"/>
      <w:numFmt w:val="bullet"/>
      <w:lvlText w:val="o"/>
      <w:lvlJc w:val="left"/>
      <w:rPr>
        <w:rFonts w:ascii="Courier New" w:hAnsi="Courier New" w:cs="Courier New" w:hint="default"/>
      </w:rPr>
    </w:lvl>
    <w:lvl w:ilvl="8" w:tplc="04090001">
      <w:start w:val="1"/>
      <w:numFmt w:val="bullet"/>
      <w:lvlText w:val=""/>
      <w:lvlJc w:val="left"/>
      <w:rPr>
        <w:rFonts w:ascii="Symbol" w:hAnsi="Symbol" w:hint="default"/>
      </w:rPr>
    </w:lvl>
  </w:abstractNum>
  <w:abstractNum w:abstractNumId="16" w15:restartNumberingAfterBreak="0">
    <w:nsid w:val="58092896"/>
    <w:multiLevelType w:val="hybridMultilevel"/>
    <w:tmpl w:val="65D04884"/>
    <w:lvl w:ilvl="0" w:tplc="55FE795E">
      <w:start w:val="1"/>
      <w:numFmt w:val="decimal"/>
      <w:lvlText w:val="%1."/>
      <w:lvlJc w:val="left"/>
      <w:pPr>
        <w:ind w:left="720" w:hanging="360"/>
      </w:pPr>
      <w:rPr>
        <w:rFonts w:cs="Times New Roman" w:hint="default"/>
        <w:b/>
        <w:i w:val="0"/>
      </w:rPr>
    </w:lvl>
    <w:lvl w:ilvl="1" w:tplc="04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599B517C"/>
    <w:multiLevelType w:val="hybridMultilevel"/>
    <w:tmpl w:val="814222D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EE53AE5"/>
    <w:multiLevelType w:val="hybridMultilevel"/>
    <w:tmpl w:val="3A02C844"/>
    <w:lvl w:ilvl="0" w:tplc="6E204F36">
      <w:start w:val="3"/>
      <w:numFmt w:val="decimal"/>
      <w:lvlText w:val="%1."/>
      <w:lvlJc w:val="left"/>
      <w:pPr>
        <w:ind w:left="8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912EB22">
      <w:start w:val="1"/>
      <w:numFmt w:val="lowerLetter"/>
      <w:lvlText w:val="%2"/>
      <w:lvlJc w:val="left"/>
      <w:pPr>
        <w:ind w:left="14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E9C5C20">
      <w:start w:val="1"/>
      <w:numFmt w:val="lowerRoman"/>
      <w:lvlText w:val="%3"/>
      <w:lvlJc w:val="left"/>
      <w:pPr>
        <w:ind w:left="21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96CE38">
      <w:start w:val="1"/>
      <w:numFmt w:val="decimal"/>
      <w:lvlText w:val="%4"/>
      <w:lvlJc w:val="left"/>
      <w:pPr>
        <w:ind w:left="29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46E5BA4">
      <w:start w:val="1"/>
      <w:numFmt w:val="lowerLetter"/>
      <w:lvlText w:val="%5"/>
      <w:lvlJc w:val="left"/>
      <w:pPr>
        <w:ind w:left="362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6E66C">
      <w:start w:val="1"/>
      <w:numFmt w:val="lowerRoman"/>
      <w:lvlText w:val="%6"/>
      <w:lvlJc w:val="left"/>
      <w:pPr>
        <w:ind w:left="434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4683BC">
      <w:start w:val="1"/>
      <w:numFmt w:val="decimal"/>
      <w:lvlText w:val="%7"/>
      <w:lvlJc w:val="left"/>
      <w:pPr>
        <w:ind w:left="506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B60FE32">
      <w:start w:val="1"/>
      <w:numFmt w:val="lowerLetter"/>
      <w:lvlText w:val="%8"/>
      <w:lvlJc w:val="left"/>
      <w:pPr>
        <w:ind w:left="578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7B08B64">
      <w:start w:val="1"/>
      <w:numFmt w:val="lowerRoman"/>
      <w:lvlText w:val="%9"/>
      <w:lvlJc w:val="left"/>
      <w:pPr>
        <w:ind w:left="650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571D7C"/>
    <w:multiLevelType w:val="hybridMultilevel"/>
    <w:tmpl w:val="B22CC1E0"/>
    <w:lvl w:ilvl="0" w:tplc="62BE961C">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FD8EE5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A4C0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DE5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AE0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76292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9206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509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E50318"/>
    <w:multiLevelType w:val="hybridMultilevel"/>
    <w:tmpl w:val="0CBA9AA6"/>
    <w:lvl w:ilvl="0" w:tplc="3DB6BFAE">
      <w:start w:val="5"/>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E0F076">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8BA337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1C61AA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F58B65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A329732">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C03E4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8923C1A">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1B4942"/>
    <w:multiLevelType w:val="hybridMultilevel"/>
    <w:tmpl w:val="6018EC7E"/>
    <w:lvl w:ilvl="0" w:tplc="0409000F">
      <w:start w:val="1"/>
      <w:numFmt w:val="decimal"/>
      <w:lvlText w:val="%1."/>
      <w:lvlJc w:val="left"/>
      <w:pPr>
        <w:ind w:hanging="360"/>
      </w:pPr>
      <w:rPr>
        <w:rFonts w:hint="default"/>
        <w:b/>
        <w:bCs/>
        <w:i w:val="0"/>
        <w:sz w:val="22"/>
        <w:szCs w:val="22"/>
      </w:rPr>
    </w:lvl>
    <w:lvl w:ilvl="1" w:tplc="04090003">
      <w:start w:val="1"/>
      <w:numFmt w:val="bullet"/>
      <w:lvlText w:val="o"/>
      <w:lvlJc w:val="left"/>
      <w:pPr>
        <w:ind w:hanging="360"/>
      </w:pPr>
      <w:rPr>
        <w:rFonts w:ascii="Courier New" w:hAnsi="Courier New" w:cs="Courier New"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04090003">
      <w:start w:val="1"/>
      <w:numFmt w:val="bullet"/>
      <w:lvlText w:val="o"/>
      <w:lvlJc w:val="left"/>
      <w:rPr>
        <w:rFonts w:ascii="Courier New" w:hAnsi="Courier New" w:cs="Courier New" w:hint="default"/>
      </w:rPr>
    </w:lvl>
    <w:lvl w:ilvl="5" w:tplc="B3C4F4C6">
      <w:start w:val="1"/>
      <w:numFmt w:val="bullet"/>
      <w:lvlText w:val="•"/>
      <w:lvlJc w:val="left"/>
      <w:rPr>
        <w:rFonts w:hint="default"/>
      </w:rPr>
    </w:lvl>
    <w:lvl w:ilvl="6" w:tplc="04090003">
      <w:start w:val="1"/>
      <w:numFmt w:val="bullet"/>
      <w:lvlText w:val="o"/>
      <w:lvlJc w:val="left"/>
      <w:rPr>
        <w:rFonts w:ascii="Courier New" w:hAnsi="Courier New" w:cs="Courier New" w:hint="default"/>
      </w:rPr>
    </w:lvl>
    <w:lvl w:ilvl="7" w:tplc="F0101B7C">
      <w:start w:val="1"/>
      <w:numFmt w:val="bullet"/>
      <w:lvlText w:val="•"/>
      <w:lvlJc w:val="left"/>
      <w:rPr>
        <w:rFonts w:hint="default"/>
      </w:rPr>
    </w:lvl>
    <w:lvl w:ilvl="8" w:tplc="04090001">
      <w:start w:val="1"/>
      <w:numFmt w:val="bullet"/>
      <w:lvlText w:val=""/>
      <w:lvlJc w:val="left"/>
      <w:rPr>
        <w:rFonts w:ascii="Symbol" w:hAnsi="Symbol" w:hint="default"/>
      </w:rPr>
    </w:lvl>
  </w:abstractNum>
  <w:abstractNum w:abstractNumId="22" w15:restartNumberingAfterBreak="0">
    <w:nsid w:val="67D52BA8"/>
    <w:multiLevelType w:val="hybridMultilevel"/>
    <w:tmpl w:val="520A9A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9A09EB"/>
    <w:multiLevelType w:val="hybridMultilevel"/>
    <w:tmpl w:val="5B5435AE"/>
    <w:lvl w:ilvl="0" w:tplc="A3741DBE">
      <w:start w:val="1"/>
      <w:numFmt w:val="decimal"/>
      <w:lvlText w:val="%1."/>
      <w:lvlJc w:val="left"/>
      <w:pPr>
        <w:ind w:hanging="360"/>
      </w:pPr>
      <w:rPr>
        <w:rFonts w:ascii="Calibri" w:eastAsia="Calibri" w:hAnsi="Calibri" w:hint="default"/>
        <w:b/>
        <w:bCs/>
        <w:sz w:val="22"/>
        <w:szCs w:val="22"/>
      </w:rPr>
    </w:lvl>
    <w:lvl w:ilvl="1" w:tplc="5C1AD474">
      <w:start w:val="1"/>
      <w:numFmt w:val="bullet"/>
      <w:lvlText w:val=""/>
      <w:lvlJc w:val="left"/>
      <w:pPr>
        <w:ind w:hanging="360"/>
      </w:pPr>
      <w:rPr>
        <w:rFonts w:ascii="Symbol" w:eastAsia="Symbol" w:hAnsi="Symbol" w:hint="default"/>
        <w:sz w:val="22"/>
        <w:szCs w:val="22"/>
      </w:rPr>
    </w:lvl>
    <w:lvl w:ilvl="2" w:tplc="FFEA5740">
      <w:start w:val="1"/>
      <w:numFmt w:val="bullet"/>
      <w:lvlText w:val="•"/>
      <w:lvlJc w:val="left"/>
      <w:rPr>
        <w:rFonts w:hint="default"/>
      </w:rPr>
    </w:lvl>
    <w:lvl w:ilvl="3" w:tplc="CAE0AF20">
      <w:start w:val="1"/>
      <w:numFmt w:val="bullet"/>
      <w:lvlText w:val="•"/>
      <w:lvlJc w:val="left"/>
      <w:rPr>
        <w:rFonts w:hint="default"/>
      </w:rPr>
    </w:lvl>
    <w:lvl w:ilvl="4" w:tplc="E786BDD2">
      <w:start w:val="1"/>
      <w:numFmt w:val="bullet"/>
      <w:lvlText w:val="•"/>
      <w:lvlJc w:val="left"/>
      <w:rPr>
        <w:rFonts w:hint="default"/>
      </w:rPr>
    </w:lvl>
    <w:lvl w:ilvl="5" w:tplc="B3C4F4C6">
      <w:start w:val="1"/>
      <w:numFmt w:val="bullet"/>
      <w:lvlText w:val="•"/>
      <w:lvlJc w:val="left"/>
      <w:rPr>
        <w:rFonts w:hint="default"/>
      </w:rPr>
    </w:lvl>
    <w:lvl w:ilvl="6" w:tplc="1BF00B3A">
      <w:start w:val="1"/>
      <w:numFmt w:val="bullet"/>
      <w:lvlText w:val="•"/>
      <w:lvlJc w:val="left"/>
      <w:rPr>
        <w:rFonts w:hint="default"/>
      </w:rPr>
    </w:lvl>
    <w:lvl w:ilvl="7" w:tplc="F0101B7C">
      <w:start w:val="1"/>
      <w:numFmt w:val="bullet"/>
      <w:lvlText w:val="•"/>
      <w:lvlJc w:val="left"/>
      <w:rPr>
        <w:rFonts w:hint="default"/>
      </w:rPr>
    </w:lvl>
    <w:lvl w:ilvl="8" w:tplc="ED986104">
      <w:start w:val="1"/>
      <w:numFmt w:val="bullet"/>
      <w:lvlText w:val="•"/>
      <w:lvlJc w:val="left"/>
      <w:rPr>
        <w:rFonts w:hint="default"/>
      </w:rPr>
    </w:lvl>
  </w:abstractNum>
  <w:abstractNum w:abstractNumId="24" w15:restartNumberingAfterBreak="0">
    <w:nsid w:val="79C4381F"/>
    <w:multiLevelType w:val="hybridMultilevel"/>
    <w:tmpl w:val="853E22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146F5F"/>
    <w:multiLevelType w:val="hybridMultilevel"/>
    <w:tmpl w:val="AB16D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C0F1C47"/>
    <w:multiLevelType w:val="hybridMultilevel"/>
    <w:tmpl w:val="23609042"/>
    <w:lvl w:ilvl="0" w:tplc="BFF22EDA">
      <w:start w:val="3"/>
      <w:numFmt w:val="decimal"/>
      <w:pStyle w:val="Heading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2B66524">
      <w:start w:val="1"/>
      <w:numFmt w:val="lowerLetter"/>
      <w:lvlText w:val="%2"/>
      <w:lvlJc w:val="left"/>
      <w:pPr>
        <w:ind w:left="1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D26D3BE">
      <w:start w:val="1"/>
      <w:numFmt w:val="lowerRoman"/>
      <w:lvlText w:val="%3"/>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CF695F8">
      <w:start w:val="1"/>
      <w:numFmt w:val="decimal"/>
      <w:lvlText w:val="%4"/>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FD662FC">
      <w:start w:val="1"/>
      <w:numFmt w:val="lowerLetter"/>
      <w:lvlText w:val="%5"/>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5BA53CC">
      <w:start w:val="1"/>
      <w:numFmt w:val="lowerRoman"/>
      <w:lvlText w:val="%6"/>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12FF64">
      <w:start w:val="1"/>
      <w:numFmt w:val="decimal"/>
      <w:lvlText w:val="%7"/>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1E69D86">
      <w:start w:val="1"/>
      <w:numFmt w:val="lowerLetter"/>
      <w:lvlText w:val="%8"/>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C84125A">
      <w:start w:val="1"/>
      <w:numFmt w:val="lowerRoman"/>
      <w:lvlText w:val="%9"/>
      <w:lvlJc w:val="left"/>
      <w:pPr>
        <w:ind w:left="64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EFF461D"/>
    <w:multiLevelType w:val="hybridMultilevel"/>
    <w:tmpl w:val="F84E7852"/>
    <w:lvl w:ilvl="0" w:tplc="8CCA9322">
      <w:start w:val="1"/>
      <w:numFmt w:val="decimal"/>
      <w:lvlText w:val="%1."/>
      <w:lvlJc w:val="left"/>
      <w:pPr>
        <w:ind w:left="7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4090001">
      <w:start w:val="1"/>
      <w:numFmt w:val="bullet"/>
      <w:lvlText w:val=""/>
      <w:lvlJc w:val="left"/>
      <w:pPr>
        <w:ind w:left="142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41942B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5E14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A47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265C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E0B8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8228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F06F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0"/>
  </w:num>
  <w:num w:numId="3">
    <w:abstractNumId w:val="7"/>
  </w:num>
  <w:num w:numId="4">
    <w:abstractNumId w:val="18"/>
  </w:num>
  <w:num w:numId="5">
    <w:abstractNumId w:val="26"/>
  </w:num>
  <w:num w:numId="6">
    <w:abstractNumId w:val="5"/>
  </w:num>
  <w:num w:numId="7">
    <w:abstractNumId w:val="12"/>
  </w:num>
  <w:num w:numId="8">
    <w:abstractNumId w:val="1"/>
  </w:num>
  <w:num w:numId="9">
    <w:abstractNumId w:val="27"/>
  </w:num>
  <w:num w:numId="10">
    <w:abstractNumId w:val="6"/>
  </w:num>
  <w:num w:numId="11">
    <w:abstractNumId w:val="16"/>
  </w:num>
  <w:num w:numId="12">
    <w:abstractNumId w:val="21"/>
  </w:num>
  <w:num w:numId="13">
    <w:abstractNumId w:val="23"/>
  </w:num>
  <w:num w:numId="14">
    <w:abstractNumId w:val="22"/>
  </w:num>
  <w:num w:numId="15">
    <w:abstractNumId w:val="13"/>
  </w:num>
  <w:num w:numId="16">
    <w:abstractNumId w:val="2"/>
  </w:num>
  <w:num w:numId="17">
    <w:abstractNumId w:val="11"/>
  </w:num>
  <w:num w:numId="18">
    <w:abstractNumId w:val="9"/>
  </w:num>
  <w:num w:numId="19">
    <w:abstractNumId w:val="8"/>
  </w:num>
  <w:num w:numId="20">
    <w:abstractNumId w:val="4"/>
  </w:num>
  <w:num w:numId="21">
    <w:abstractNumId w:val="15"/>
  </w:num>
  <w:num w:numId="22">
    <w:abstractNumId w:val="24"/>
  </w:num>
  <w:num w:numId="23">
    <w:abstractNumId w:val="0"/>
  </w:num>
  <w:num w:numId="24">
    <w:abstractNumId w:val="17"/>
  </w:num>
  <w:num w:numId="25">
    <w:abstractNumId w:val="10"/>
  </w:num>
  <w:num w:numId="26">
    <w:abstractNumId w:val="25"/>
  </w:num>
  <w:num w:numId="27">
    <w:abstractNumId w:val="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64C"/>
    <w:rsid w:val="00007724"/>
    <w:rsid w:val="00015328"/>
    <w:rsid w:val="0003569F"/>
    <w:rsid w:val="00040388"/>
    <w:rsid w:val="00091087"/>
    <w:rsid w:val="00092A4F"/>
    <w:rsid w:val="000B0654"/>
    <w:rsid w:val="000C141D"/>
    <w:rsid w:val="000F405C"/>
    <w:rsid w:val="00100554"/>
    <w:rsid w:val="00113F91"/>
    <w:rsid w:val="00161AEF"/>
    <w:rsid w:val="00177F43"/>
    <w:rsid w:val="00180598"/>
    <w:rsid w:val="001A52B4"/>
    <w:rsid w:val="001C7B2A"/>
    <w:rsid w:val="001E059B"/>
    <w:rsid w:val="00201632"/>
    <w:rsid w:val="00206BCD"/>
    <w:rsid w:val="00207674"/>
    <w:rsid w:val="00233A30"/>
    <w:rsid w:val="002409B9"/>
    <w:rsid w:val="0025276C"/>
    <w:rsid w:val="00273D71"/>
    <w:rsid w:val="00275F7C"/>
    <w:rsid w:val="00293524"/>
    <w:rsid w:val="002A09F8"/>
    <w:rsid w:val="002B4175"/>
    <w:rsid w:val="002E3B1F"/>
    <w:rsid w:val="00312A67"/>
    <w:rsid w:val="00332EED"/>
    <w:rsid w:val="00334C80"/>
    <w:rsid w:val="0034221A"/>
    <w:rsid w:val="00364598"/>
    <w:rsid w:val="003712D3"/>
    <w:rsid w:val="00386E1E"/>
    <w:rsid w:val="003936C7"/>
    <w:rsid w:val="003B3E21"/>
    <w:rsid w:val="003B665F"/>
    <w:rsid w:val="003C42DB"/>
    <w:rsid w:val="003D57DE"/>
    <w:rsid w:val="003F0E21"/>
    <w:rsid w:val="00402501"/>
    <w:rsid w:val="004067E8"/>
    <w:rsid w:val="00411C6F"/>
    <w:rsid w:val="00432A37"/>
    <w:rsid w:val="00433E0E"/>
    <w:rsid w:val="00441512"/>
    <w:rsid w:val="00445DD6"/>
    <w:rsid w:val="00451CEB"/>
    <w:rsid w:val="00471470"/>
    <w:rsid w:val="00486AEA"/>
    <w:rsid w:val="004A0532"/>
    <w:rsid w:val="004B4AA2"/>
    <w:rsid w:val="004C7A56"/>
    <w:rsid w:val="004D6BE3"/>
    <w:rsid w:val="004E40B3"/>
    <w:rsid w:val="004E6242"/>
    <w:rsid w:val="005066AE"/>
    <w:rsid w:val="005322A0"/>
    <w:rsid w:val="005752EF"/>
    <w:rsid w:val="0058464B"/>
    <w:rsid w:val="005B0C29"/>
    <w:rsid w:val="005D380E"/>
    <w:rsid w:val="005D44BB"/>
    <w:rsid w:val="005E6EC0"/>
    <w:rsid w:val="00601E0B"/>
    <w:rsid w:val="0060330F"/>
    <w:rsid w:val="00625655"/>
    <w:rsid w:val="006321C4"/>
    <w:rsid w:val="00643585"/>
    <w:rsid w:val="00644637"/>
    <w:rsid w:val="00651B29"/>
    <w:rsid w:val="00662BF9"/>
    <w:rsid w:val="006637D7"/>
    <w:rsid w:val="00667B11"/>
    <w:rsid w:val="00692CBB"/>
    <w:rsid w:val="006A0BF7"/>
    <w:rsid w:val="006B56F3"/>
    <w:rsid w:val="006C4C9E"/>
    <w:rsid w:val="006E4A0D"/>
    <w:rsid w:val="006E7F9B"/>
    <w:rsid w:val="006F00D2"/>
    <w:rsid w:val="006F0915"/>
    <w:rsid w:val="007047DA"/>
    <w:rsid w:val="00704B5C"/>
    <w:rsid w:val="00713222"/>
    <w:rsid w:val="0071354C"/>
    <w:rsid w:val="00723FA3"/>
    <w:rsid w:val="007308AB"/>
    <w:rsid w:val="00741C1C"/>
    <w:rsid w:val="00763BB3"/>
    <w:rsid w:val="00766E2B"/>
    <w:rsid w:val="007671A5"/>
    <w:rsid w:val="00780011"/>
    <w:rsid w:val="00782141"/>
    <w:rsid w:val="007C2BC1"/>
    <w:rsid w:val="007C3F18"/>
    <w:rsid w:val="007D5AC7"/>
    <w:rsid w:val="007E3D07"/>
    <w:rsid w:val="008066B6"/>
    <w:rsid w:val="00807E76"/>
    <w:rsid w:val="00811D40"/>
    <w:rsid w:val="00824CEB"/>
    <w:rsid w:val="00826B24"/>
    <w:rsid w:val="00844A61"/>
    <w:rsid w:val="0084559B"/>
    <w:rsid w:val="008521CC"/>
    <w:rsid w:val="00873554"/>
    <w:rsid w:val="00876591"/>
    <w:rsid w:val="00877AAA"/>
    <w:rsid w:val="00882402"/>
    <w:rsid w:val="00893E18"/>
    <w:rsid w:val="008A5B8E"/>
    <w:rsid w:val="008A774B"/>
    <w:rsid w:val="008C4362"/>
    <w:rsid w:val="008E3549"/>
    <w:rsid w:val="009033AE"/>
    <w:rsid w:val="0090538C"/>
    <w:rsid w:val="00911E0A"/>
    <w:rsid w:val="00917F81"/>
    <w:rsid w:val="00920BE4"/>
    <w:rsid w:val="0092151C"/>
    <w:rsid w:val="00946735"/>
    <w:rsid w:val="0095200C"/>
    <w:rsid w:val="009525C0"/>
    <w:rsid w:val="00960185"/>
    <w:rsid w:val="009648BC"/>
    <w:rsid w:val="009A1E8A"/>
    <w:rsid w:val="009D606F"/>
    <w:rsid w:val="009D69AC"/>
    <w:rsid w:val="009E0B92"/>
    <w:rsid w:val="009F5B23"/>
    <w:rsid w:val="009F7591"/>
    <w:rsid w:val="00A01266"/>
    <w:rsid w:val="00A02A8C"/>
    <w:rsid w:val="00A32D3D"/>
    <w:rsid w:val="00A32EAC"/>
    <w:rsid w:val="00A44944"/>
    <w:rsid w:val="00A606CD"/>
    <w:rsid w:val="00A60F48"/>
    <w:rsid w:val="00A75628"/>
    <w:rsid w:val="00A75DC7"/>
    <w:rsid w:val="00A82154"/>
    <w:rsid w:val="00A93E68"/>
    <w:rsid w:val="00AA49AA"/>
    <w:rsid w:val="00AB2AFE"/>
    <w:rsid w:val="00AC631B"/>
    <w:rsid w:val="00AF5A5B"/>
    <w:rsid w:val="00B0253B"/>
    <w:rsid w:val="00B04A9A"/>
    <w:rsid w:val="00B1122F"/>
    <w:rsid w:val="00B14717"/>
    <w:rsid w:val="00B15618"/>
    <w:rsid w:val="00B23763"/>
    <w:rsid w:val="00B27A92"/>
    <w:rsid w:val="00B31B13"/>
    <w:rsid w:val="00B35A32"/>
    <w:rsid w:val="00BA1ABC"/>
    <w:rsid w:val="00BC7516"/>
    <w:rsid w:val="00BD1643"/>
    <w:rsid w:val="00BD727E"/>
    <w:rsid w:val="00C30A46"/>
    <w:rsid w:val="00C55CA0"/>
    <w:rsid w:val="00C7264C"/>
    <w:rsid w:val="00C86B86"/>
    <w:rsid w:val="00C92D7B"/>
    <w:rsid w:val="00C94C9F"/>
    <w:rsid w:val="00C95D0B"/>
    <w:rsid w:val="00CB72B4"/>
    <w:rsid w:val="00CD6A54"/>
    <w:rsid w:val="00CD73F1"/>
    <w:rsid w:val="00D03B55"/>
    <w:rsid w:val="00D05122"/>
    <w:rsid w:val="00D058A1"/>
    <w:rsid w:val="00D15F68"/>
    <w:rsid w:val="00D20595"/>
    <w:rsid w:val="00D2473C"/>
    <w:rsid w:val="00D45197"/>
    <w:rsid w:val="00D5041E"/>
    <w:rsid w:val="00D54E85"/>
    <w:rsid w:val="00D6451D"/>
    <w:rsid w:val="00D9012C"/>
    <w:rsid w:val="00D91461"/>
    <w:rsid w:val="00D93033"/>
    <w:rsid w:val="00D9468A"/>
    <w:rsid w:val="00D95CC6"/>
    <w:rsid w:val="00D97950"/>
    <w:rsid w:val="00DB09EF"/>
    <w:rsid w:val="00E1414B"/>
    <w:rsid w:val="00E37EE8"/>
    <w:rsid w:val="00E45280"/>
    <w:rsid w:val="00E5340F"/>
    <w:rsid w:val="00E6121D"/>
    <w:rsid w:val="00E6546D"/>
    <w:rsid w:val="00E723A1"/>
    <w:rsid w:val="00EA4F3F"/>
    <w:rsid w:val="00EC1A4E"/>
    <w:rsid w:val="00EC29CB"/>
    <w:rsid w:val="00EC64BE"/>
    <w:rsid w:val="00EE4CBB"/>
    <w:rsid w:val="00F112F0"/>
    <w:rsid w:val="00F13273"/>
    <w:rsid w:val="00F143C0"/>
    <w:rsid w:val="00F27118"/>
    <w:rsid w:val="00F31FE6"/>
    <w:rsid w:val="00F3515F"/>
    <w:rsid w:val="00F36C17"/>
    <w:rsid w:val="00F46A20"/>
    <w:rsid w:val="00F557F7"/>
    <w:rsid w:val="00F638C8"/>
    <w:rsid w:val="00F8225A"/>
    <w:rsid w:val="00F83A6F"/>
    <w:rsid w:val="00F86FD1"/>
    <w:rsid w:val="00FA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0DCECA-86F6-4337-92F2-1CDCE8CF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F5A5B"/>
    <w:pPr>
      <w:keepNext/>
      <w:keepLines/>
      <w:numPr>
        <w:numId w:val="5"/>
      </w:numPr>
      <w:spacing w:after="0"/>
      <w:ind w:left="370" w:hanging="10"/>
      <w:outlineLvl w:val="0"/>
    </w:pPr>
    <w:rPr>
      <w:rFonts w:ascii="Calibri" w:eastAsia="Calibri" w:hAnsi="Calibri" w:cs="Calibri"/>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C726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F5A5B"/>
    <w:rPr>
      <w:rFonts w:ascii="Calibri" w:eastAsia="Calibri" w:hAnsi="Calibri" w:cs="Calibri"/>
      <w:b/>
      <w:i/>
      <w:color w:val="000000"/>
      <w:sz w:val="24"/>
    </w:rPr>
  </w:style>
  <w:style w:type="table" w:customStyle="1" w:styleId="TableGrid">
    <w:name w:val="TableGrid"/>
    <w:rsid w:val="00AF5A5B"/>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F638C8"/>
    <w:pPr>
      <w:ind w:left="720"/>
      <w:contextualSpacing/>
    </w:pPr>
  </w:style>
  <w:style w:type="paragraph" w:styleId="Header">
    <w:name w:val="header"/>
    <w:basedOn w:val="Normal"/>
    <w:link w:val="HeaderChar"/>
    <w:uiPriority w:val="99"/>
    <w:unhideWhenUsed/>
    <w:rsid w:val="00917F81"/>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17F81"/>
    <w:rPr>
      <w:rFonts w:eastAsiaTheme="minorEastAsia" w:cs="Times New Roman"/>
    </w:rPr>
  </w:style>
  <w:style w:type="paragraph" w:styleId="Footer">
    <w:name w:val="footer"/>
    <w:basedOn w:val="Normal"/>
    <w:link w:val="FooterChar"/>
    <w:uiPriority w:val="99"/>
    <w:unhideWhenUsed/>
    <w:rsid w:val="0094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35"/>
  </w:style>
  <w:style w:type="paragraph" w:styleId="BodyText">
    <w:name w:val="Body Text"/>
    <w:basedOn w:val="Normal"/>
    <w:link w:val="BodyTextChar"/>
    <w:uiPriority w:val="1"/>
    <w:qFormat/>
    <w:rsid w:val="00911E0A"/>
    <w:pPr>
      <w:widowControl w:val="0"/>
      <w:spacing w:after="0" w:line="240" w:lineRule="auto"/>
      <w:ind w:left="800" w:hanging="360"/>
    </w:pPr>
    <w:rPr>
      <w:rFonts w:ascii="Calibri" w:eastAsia="Calibri" w:hAnsi="Calibri"/>
      <w:b/>
      <w:bCs/>
    </w:rPr>
  </w:style>
  <w:style w:type="character" w:customStyle="1" w:styleId="BodyTextChar">
    <w:name w:val="Body Text Char"/>
    <w:basedOn w:val="DefaultParagraphFont"/>
    <w:link w:val="BodyText"/>
    <w:uiPriority w:val="1"/>
    <w:rsid w:val="00911E0A"/>
    <w:rPr>
      <w:rFonts w:ascii="Calibri" w:eastAsia="Calibri" w:hAnsi="Calibri"/>
      <w:b/>
      <w:bCs/>
    </w:rPr>
  </w:style>
  <w:style w:type="character" w:styleId="CommentReference">
    <w:name w:val="annotation reference"/>
    <w:basedOn w:val="DefaultParagraphFont"/>
    <w:uiPriority w:val="99"/>
    <w:semiHidden/>
    <w:unhideWhenUsed/>
    <w:rsid w:val="00713222"/>
    <w:rPr>
      <w:sz w:val="16"/>
      <w:szCs w:val="16"/>
    </w:rPr>
  </w:style>
  <w:style w:type="paragraph" w:styleId="CommentText">
    <w:name w:val="annotation text"/>
    <w:basedOn w:val="Normal"/>
    <w:link w:val="CommentTextChar"/>
    <w:uiPriority w:val="99"/>
    <w:semiHidden/>
    <w:unhideWhenUsed/>
    <w:rsid w:val="00713222"/>
    <w:pPr>
      <w:spacing w:line="240" w:lineRule="auto"/>
    </w:pPr>
    <w:rPr>
      <w:sz w:val="20"/>
      <w:szCs w:val="20"/>
    </w:rPr>
  </w:style>
  <w:style w:type="character" w:customStyle="1" w:styleId="CommentTextChar">
    <w:name w:val="Comment Text Char"/>
    <w:basedOn w:val="DefaultParagraphFont"/>
    <w:link w:val="CommentText"/>
    <w:uiPriority w:val="99"/>
    <w:semiHidden/>
    <w:rsid w:val="00713222"/>
    <w:rPr>
      <w:sz w:val="20"/>
      <w:szCs w:val="20"/>
    </w:rPr>
  </w:style>
  <w:style w:type="paragraph" w:styleId="CommentSubject">
    <w:name w:val="annotation subject"/>
    <w:basedOn w:val="CommentText"/>
    <w:next w:val="CommentText"/>
    <w:link w:val="CommentSubjectChar"/>
    <w:uiPriority w:val="99"/>
    <w:semiHidden/>
    <w:unhideWhenUsed/>
    <w:rsid w:val="00713222"/>
    <w:rPr>
      <w:b/>
      <w:bCs/>
    </w:rPr>
  </w:style>
  <w:style w:type="character" w:customStyle="1" w:styleId="CommentSubjectChar">
    <w:name w:val="Comment Subject Char"/>
    <w:basedOn w:val="CommentTextChar"/>
    <w:link w:val="CommentSubject"/>
    <w:uiPriority w:val="99"/>
    <w:semiHidden/>
    <w:rsid w:val="00713222"/>
    <w:rPr>
      <w:b/>
      <w:bCs/>
      <w:sz w:val="20"/>
      <w:szCs w:val="20"/>
    </w:rPr>
  </w:style>
  <w:style w:type="paragraph" w:styleId="BalloonText">
    <w:name w:val="Balloon Text"/>
    <w:basedOn w:val="Normal"/>
    <w:link w:val="BalloonTextChar"/>
    <w:uiPriority w:val="99"/>
    <w:semiHidden/>
    <w:unhideWhenUsed/>
    <w:rsid w:val="00713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222"/>
    <w:rPr>
      <w:rFonts w:ascii="Segoe UI" w:hAnsi="Segoe UI" w:cs="Segoe UI"/>
      <w:sz w:val="18"/>
      <w:szCs w:val="18"/>
    </w:rPr>
  </w:style>
  <w:style w:type="character" w:styleId="Hyperlink">
    <w:name w:val="Hyperlink"/>
    <w:basedOn w:val="DefaultParagraphFont"/>
    <w:uiPriority w:val="99"/>
    <w:unhideWhenUsed/>
    <w:rsid w:val="0060330F"/>
    <w:rPr>
      <w:color w:val="0563C1" w:themeColor="hyperlink"/>
      <w:u w:val="single"/>
    </w:rPr>
  </w:style>
  <w:style w:type="paragraph" w:styleId="Title">
    <w:name w:val="Title"/>
    <w:basedOn w:val="Normal"/>
    <w:next w:val="Normal"/>
    <w:link w:val="TitleChar"/>
    <w:uiPriority w:val="10"/>
    <w:qFormat/>
    <w:rsid w:val="00826B24"/>
    <w:pPr>
      <w:jc w:val="center"/>
    </w:pPr>
    <w:rPr>
      <w:b/>
      <w:bCs/>
    </w:rPr>
  </w:style>
  <w:style w:type="character" w:customStyle="1" w:styleId="TitleChar">
    <w:name w:val="Title Char"/>
    <w:basedOn w:val="DefaultParagraphFont"/>
    <w:link w:val="Title"/>
    <w:uiPriority w:val="10"/>
    <w:rsid w:val="0082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3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1106</TotalTime>
  <Pages>1</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5</cp:revision>
  <cp:lastPrinted>2021-01-14T17:13:00Z</cp:lastPrinted>
  <dcterms:created xsi:type="dcterms:W3CDTF">2021-06-28T19:30:00Z</dcterms:created>
  <dcterms:modified xsi:type="dcterms:W3CDTF">2021-06-29T14:04:00Z</dcterms:modified>
</cp:coreProperties>
</file>